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6168" w14:textId="0E0B5F2F" w:rsidR="00A06BF8" w:rsidRDefault="00A06BF8" w:rsidP="005267EE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</w:p>
    <w:p w14:paraId="654F3B1B" w14:textId="77777777" w:rsidR="005267EE" w:rsidRDefault="005267EE" w:rsidP="005267EE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</w:p>
    <w:p w14:paraId="27718E4C" w14:textId="77777777" w:rsidR="00A06BF8" w:rsidRDefault="00A06BF8" w:rsidP="008C6E41">
      <w:pPr>
        <w:autoSpaceDE w:val="0"/>
        <w:autoSpaceDN w:val="0"/>
        <w:adjustRightInd w:val="0"/>
        <w:jc w:val="center"/>
        <w:rPr>
          <w:rFonts w:ascii="Verdana" w:hAnsi="Verdana" w:cs="OpenSans-Regular"/>
          <w:b/>
          <w:color w:val="000000"/>
          <w:sz w:val="28"/>
          <w:szCs w:val="26"/>
        </w:rPr>
      </w:pPr>
    </w:p>
    <w:p w14:paraId="7D3DCA2A" w14:textId="4C81B7B6" w:rsidR="008C6E41" w:rsidRPr="00F81D8D" w:rsidRDefault="008C6E41" w:rsidP="008C6E41">
      <w:pPr>
        <w:autoSpaceDE w:val="0"/>
        <w:autoSpaceDN w:val="0"/>
        <w:adjustRightInd w:val="0"/>
        <w:jc w:val="center"/>
        <w:rPr>
          <w:rFonts w:ascii="Verdana" w:hAnsi="Verdana" w:cs="OpenSans-Regular"/>
          <w:b/>
          <w:color w:val="000000"/>
          <w:sz w:val="28"/>
          <w:szCs w:val="26"/>
        </w:rPr>
      </w:pPr>
      <w:r w:rsidRPr="00F81D8D">
        <w:rPr>
          <w:rFonts w:ascii="Verdana" w:hAnsi="Verdana" w:cs="OpenSans-Regular"/>
          <w:b/>
          <w:color w:val="000000"/>
          <w:sz w:val="28"/>
          <w:szCs w:val="26"/>
        </w:rPr>
        <w:t xml:space="preserve">Call for Letters of </w:t>
      </w:r>
      <w:r w:rsidR="00970AB8" w:rsidRPr="00F81D8D">
        <w:rPr>
          <w:rFonts w:ascii="Verdana" w:hAnsi="Verdana" w:cs="OpenSans-Regular"/>
          <w:b/>
          <w:color w:val="000000"/>
          <w:sz w:val="28"/>
          <w:szCs w:val="26"/>
        </w:rPr>
        <w:t>Inquiry</w:t>
      </w:r>
    </w:p>
    <w:p w14:paraId="46819A0E" w14:textId="4FD805B3" w:rsidR="008C6E41" w:rsidRPr="00F81D8D" w:rsidRDefault="00304651" w:rsidP="008C6E41">
      <w:pPr>
        <w:autoSpaceDE w:val="0"/>
        <w:autoSpaceDN w:val="0"/>
        <w:adjustRightInd w:val="0"/>
        <w:jc w:val="center"/>
        <w:rPr>
          <w:rFonts w:ascii="Verdana" w:hAnsi="Verdana" w:cs="OpenSans-Regular"/>
          <w:b/>
          <w:color w:val="000000"/>
          <w:sz w:val="28"/>
          <w:szCs w:val="26"/>
        </w:rPr>
      </w:pPr>
      <w:r>
        <w:rPr>
          <w:rFonts w:ascii="Verdana" w:hAnsi="Verdana" w:cs="OpenSans-Regular"/>
          <w:b/>
          <w:color w:val="000000"/>
          <w:sz w:val="28"/>
          <w:szCs w:val="26"/>
        </w:rPr>
        <w:t>Mountains of Central Asia</w:t>
      </w:r>
      <w:r w:rsidR="008C6E41" w:rsidRPr="00F81D8D">
        <w:rPr>
          <w:rFonts w:ascii="Verdana" w:hAnsi="Verdana" w:cs="OpenSans-Regular"/>
          <w:b/>
          <w:color w:val="000000"/>
          <w:sz w:val="28"/>
          <w:szCs w:val="26"/>
        </w:rPr>
        <w:t xml:space="preserve"> Biodiversity Hotspot</w:t>
      </w:r>
    </w:p>
    <w:p w14:paraId="74FFDB08" w14:textId="77777777" w:rsidR="008C6E41" w:rsidRPr="00637966" w:rsidRDefault="008C6E41" w:rsidP="008C6E41">
      <w:pPr>
        <w:autoSpaceDE w:val="0"/>
        <w:autoSpaceDN w:val="0"/>
        <w:adjustRightInd w:val="0"/>
        <w:jc w:val="center"/>
        <w:rPr>
          <w:rFonts w:ascii="Verdana" w:hAnsi="Verdana" w:cs="OpenSans-Regular"/>
          <w:b/>
          <w:color w:val="000000"/>
          <w:sz w:val="24"/>
        </w:rPr>
      </w:pPr>
    </w:p>
    <w:p w14:paraId="3046AA8A" w14:textId="00C384C3" w:rsidR="008C6E41" w:rsidRPr="00F81D8D" w:rsidRDefault="00970AB8" w:rsidP="008C6E41">
      <w:pPr>
        <w:autoSpaceDE w:val="0"/>
        <w:autoSpaceDN w:val="0"/>
        <w:adjustRightInd w:val="0"/>
        <w:jc w:val="center"/>
        <w:rPr>
          <w:rFonts w:ascii="Verdana" w:hAnsi="Verdana" w:cs="OpenSans-Regular"/>
          <w:b/>
          <w:color w:val="000000"/>
          <w:sz w:val="28"/>
          <w:szCs w:val="26"/>
        </w:rPr>
      </w:pPr>
      <w:r w:rsidRPr="00F81D8D">
        <w:rPr>
          <w:rFonts w:ascii="Verdana" w:hAnsi="Verdana" w:cs="OpenSans-Regular"/>
          <w:b/>
          <w:color w:val="000000"/>
          <w:sz w:val="28"/>
          <w:szCs w:val="26"/>
        </w:rPr>
        <w:t>Large Grants</w:t>
      </w:r>
    </w:p>
    <w:p w14:paraId="22CC4691" w14:textId="77777777" w:rsidR="00F112A4" w:rsidRPr="00637966" w:rsidRDefault="00F112A4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4"/>
        </w:rPr>
      </w:pPr>
    </w:p>
    <w:p w14:paraId="58175642" w14:textId="77777777" w:rsidR="008C6E41" w:rsidRPr="00637966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4"/>
        </w:rPr>
      </w:pPr>
    </w:p>
    <w:p w14:paraId="5D714BFC" w14:textId="0F793559" w:rsidR="00970AB8" w:rsidRPr="00B71AF1" w:rsidRDefault="00970AB8" w:rsidP="00637966">
      <w:pPr>
        <w:autoSpaceDE w:val="0"/>
        <w:autoSpaceDN w:val="0"/>
        <w:adjustRightInd w:val="0"/>
        <w:ind w:left="2880" w:hanging="2880"/>
        <w:rPr>
          <w:rFonts w:ascii="Verdana" w:hAnsi="Verdana" w:cs="OpenSans-Regular"/>
          <w:color w:val="000000"/>
          <w:sz w:val="21"/>
          <w:szCs w:val="21"/>
        </w:rPr>
      </w:pPr>
      <w:r w:rsidRPr="00B71AF1">
        <w:rPr>
          <w:rFonts w:ascii="Verdana" w:hAnsi="Verdana" w:cs="OpenSans-Regular"/>
          <w:b/>
          <w:bCs/>
          <w:color w:val="000000"/>
          <w:sz w:val="21"/>
          <w:szCs w:val="21"/>
        </w:rPr>
        <w:t>Eligible Countries:</w:t>
      </w:r>
      <w:r w:rsidRPr="00B71AF1">
        <w:rPr>
          <w:rFonts w:ascii="Verdana" w:hAnsi="Verdana" w:cs="OpenSans-Regular"/>
          <w:color w:val="000000"/>
          <w:sz w:val="21"/>
          <w:szCs w:val="21"/>
        </w:rPr>
        <w:tab/>
      </w:r>
      <w:r w:rsidR="001767B7" w:rsidRPr="00B71AF1">
        <w:rPr>
          <w:rFonts w:ascii="Verdana" w:hAnsi="Verdana" w:cs="OpenSans-Regular"/>
          <w:color w:val="000000"/>
          <w:sz w:val="21"/>
          <w:szCs w:val="21"/>
        </w:rPr>
        <w:t xml:space="preserve">Kazakhstan, Kyrgyzstan, Tajikistan, </w:t>
      </w:r>
      <w:r w:rsidR="00484005" w:rsidRPr="00B71AF1">
        <w:rPr>
          <w:rFonts w:ascii="Verdana" w:hAnsi="Verdana" w:cs="OpenSans-Regular"/>
          <w:color w:val="000000"/>
          <w:sz w:val="21"/>
          <w:szCs w:val="21"/>
          <w:lang w:val="en-US"/>
        </w:rPr>
        <w:t xml:space="preserve">Turkmenistan, </w:t>
      </w:r>
      <w:r w:rsidR="001767B7" w:rsidRPr="00B71AF1">
        <w:rPr>
          <w:rFonts w:ascii="Verdana" w:hAnsi="Verdana" w:cs="OpenSans-Regular"/>
          <w:color w:val="000000"/>
          <w:sz w:val="21"/>
          <w:szCs w:val="21"/>
        </w:rPr>
        <w:t>Uzbekistan</w:t>
      </w:r>
    </w:p>
    <w:p w14:paraId="79F6D2EA" w14:textId="77777777" w:rsidR="00970AB8" w:rsidRPr="00B71AF1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</w:p>
    <w:p w14:paraId="1255112C" w14:textId="0506CCB2" w:rsidR="008C6E41" w:rsidRPr="00E13AFA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  <w:r w:rsidRPr="00B71AF1">
        <w:rPr>
          <w:rFonts w:ascii="Verdana" w:hAnsi="Verdana" w:cs="OpenSans-Regular"/>
          <w:b/>
          <w:color w:val="000000"/>
          <w:sz w:val="21"/>
          <w:szCs w:val="21"/>
        </w:rPr>
        <w:t>Opening Date:</w:t>
      </w:r>
      <w:r w:rsidRPr="00B71AF1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Pr="00B71AF1">
        <w:rPr>
          <w:rFonts w:ascii="Verdana" w:hAnsi="Verdana" w:cs="OpenSans-Regular"/>
          <w:color w:val="000000"/>
          <w:sz w:val="21"/>
          <w:szCs w:val="21"/>
        </w:rPr>
        <w:tab/>
      </w:r>
      <w:r w:rsidR="00637966" w:rsidRPr="00B71AF1">
        <w:rPr>
          <w:rFonts w:ascii="Verdana" w:hAnsi="Verdana" w:cs="OpenSans-Regular"/>
          <w:color w:val="000000"/>
          <w:sz w:val="21"/>
          <w:szCs w:val="21"/>
        </w:rPr>
        <w:tab/>
      </w:r>
      <w:r w:rsidR="007C49AF" w:rsidRPr="00B71AF1">
        <w:rPr>
          <w:rFonts w:ascii="Verdana" w:hAnsi="Verdana" w:cs="OpenSans-Regular"/>
          <w:color w:val="000000"/>
          <w:sz w:val="21"/>
          <w:szCs w:val="21"/>
        </w:rPr>
        <w:t>Monday</w:t>
      </w:r>
      <w:r w:rsidR="00E13AFA" w:rsidRPr="00B71AF1">
        <w:rPr>
          <w:rFonts w:ascii="Verdana" w:hAnsi="Verdana" w:cs="OpenSans-Regular"/>
          <w:color w:val="000000"/>
          <w:sz w:val="21"/>
          <w:szCs w:val="21"/>
        </w:rPr>
        <w:t xml:space="preserve">, </w:t>
      </w:r>
      <w:r w:rsidR="007C49AF" w:rsidRPr="00B71AF1">
        <w:rPr>
          <w:rFonts w:ascii="Verdana" w:hAnsi="Verdana" w:cs="OpenSans-Regular"/>
          <w:color w:val="000000"/>
          <w:sz w:val="21"/>
          <w:szCs w:val="21"/>
        </w:rPr>
        <w:t>4</w:t>
      </w:r>
      <w:r w:rsidR="00E13AFA" w:rsidRPr="00B71AF1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="007C49AF" w:rsidRPr="00B71AF1">
        <w:rPr>
          <w:rFonts w:ascii="Verdana" w:hAnsi="Verdana" w:cs="OpenSans-Regular"/>
          <w:color w:val="000000"/>
          <w:sz w:val="21"/>
          <w:szCs w:val="21"/>
        </w:rPr>
        <w:t>October</w:t>
      </w:r>
      <w:r w:rsidR="00421753" w:rsidRPr="00B71AF1">
        <w:rPr>
          <w:rFonts w:ascii="Verdana" w:hAnsi="Verdana" w:cs="OpenSans-Regular"/>
          <w:color w:val="000000"/>
          <w:sz w:val="21"/>
          <w:szCs w:val="21"/>
        </w:rPr>
        <w:t xml:space="preserve"> 202</w:t>
      </w:r>
      <w:r w:rsidR="009740B1" w:rsidRPr="00B71AF1">
        <w:rPr>
          <w:rFonts w:ascii="Verdana" w:hAnsi="Verdana" w:cs="OpenSans-Regular"/>
          <w:color w:val="000000"/>
          <w:sz w:val="21"/>
          <w:szCs w:val="21"/>
        </w:rPr>
        <w:t>1</w:t>
      </w:r>
    </w:p>
    <w:p w14:paraId="57D7AC4D" w14:textId="77777777" w:rsidR="00970AB8" w:rsidRPr="00E13AFA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</w:p>
    <w:p w14:paraId="0B3BD0AF" w14:textId="261B9F4D" w:rsidR="0068665D" w:rsidRPr="003F4802" w:rsidRDefault="00970AB8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  <w:r w:rsidRPr="00E13AFA">
        <w:rPr>
          <w:rFonts w:ascii="Verdana" w:hAnsi="Verdana" w:cs="OpenSans-Regular"/>
          <w:b/>
          <w:bCs/>
          <w:color w:val="000000"/>
          <w:sz w:val="21"/>
          <w:szCs w:val="21"/>
        </w:rPr>
        <w:t xml:space="preserve">Closing </w:t>
      </w:r>
      <w:r w:rsidR="00847EAF" w:rsidRPr="00E13AFA">
        <w:rPr>
          <w:rFonts w:ascii="Verdana" w:hAnsi="Verdana" w:cs="OpenSans-Regular"/>
          <w:b/>
          <w:color w:val="000000"/>
          <w:sz w:val="21"/>
          <w:szCs w:val="21"/>
        </w:rPr>
        <w:t>Date</w:t>
      </w:r>
      <w:r w:rsidR="008C6E41" w:rsidRPr="00E13AFA">
        <w:rPr>
          <w:rFonts w:ascii="Verdana" w:hAnsi="Verdana" w:cs="OpenSans-Regular"/>
          <w:b/>
          <w:color w:val="000000"/>
          <w:sz w:val="21"/>
          <w:szCs w:val="21"/>
        </w:rPr>
        <w:t>:</w:t>
      </w:r>
      <w:r w:rsidR="008C6E41" w:rsidRPr="00E13AFA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="0068665D">
        <w:rPr>
          <w:rFonts w:ascii="Verdana" w:hAnsi="Verdana" w:cs="OpenSans-Regular"/>
          <w:color w:val="000000"/>
          <w:sz w:val="21"/>
          <w:szCs w:val="21"/>
        </w:rPr>
        <w:tab/>
      </w:r>
      <w:r w:rsidR="0068665D">
        <w:rPr>
          <w:rFonts w:ascii="Verdana" w:hAnsi="Verdana" w:cs="OpenSans-Regular"/>
          <w:color w:val="000000"/>
          <w:sz w:val="21"/>
          <w:szCs w:val="21"/>
        </w:rPr>
        <w:tab/>
      </w:r>
      <w:r w:rsidR="007C49AF" w:rsidRPr="003F4802">
        <w:rPr>
          <w:rFonts w:ascii="Verdana" w:hAnsi="Verdana" w:cs="OpenSans-Regular"/>
          <w:color w:val="000000"/>
          <w:sz w:val="21"/>
          <w:szCs w:val="21"/>
        </w:rPr>
        <w:t>Monday</w:t>
      </w:r>
      <w:r w:rsidR="00E13AFA" w:rsidRPr="003F4802">
        <w:rPr>
          <w:rFonts w:ascii="Verdana" w:hAnsi="Verdana" w:cs="OpenSans-Regular"/>
          <w:color w:val="000000"/>
          <w:sz w:val="21"/>
          <w:szCs w:val="21"/>
        </w:rPr>
        <w:t xml:space="preserve">, </w:t>
      </w:r>
      <w:r w:rsidR="003F4802">
        <w:rPr>
          <w:rFonts w:ascii="Verdana" w:hAnsi="Verdana" w:cs="OpenSans-Regular"/>
          <w:color w:val="000000"/>
          <w:sz w:val="21"/>
          <w:szCs w:val="21"/>
        </w:rPr>
        <w:t>22</w:t>
      </w:r>
      <w:r w:rsidR="00E13AFA" w:rsidRPr="003F4802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="007C49AF" w:rsidRPr="003F4802">
        <w:rPr>
          <w:rFonts w:ascii="Verdana" w:hAnsi="Verdana" w:cs="OpenSans-Regular"/>
          <w:color w:val="000000"/>
          <w:sz w:val="21"/>
          <w:szCs w:val="21"/>
        </w:rPr>
        <w:t>November</w:t>
      </w:r>
      <w:r w:rsidR="00E13AFA" w:rsidRPr="003F4802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="00421753" w:rsidRPr="003F4802">
        <w:rPr>
          <w:rFonts w:ascii="Verdana" w:hAnsi="Verdana" w:cs="OpenSans-Regular"/>
          <w:color w:val="000000"/>
          <w:sz w:val="21"/>
          <w:szCs w:val="21"/>
        </w:rPr>
        <w:t>2021</w:t>
      </w:r>
    </w:p>
    <w:p w14:paraId="32CA73D0" w14:textId="0D3FB861" w:rsidR="008C6E41" w:rsidRPr="003F4802" w:rsidRDefault="00260308" w:rsidP="0068665D">
      <w:pPr>
        <w:autoSpaceDE w:val="0"/>
        <w:autoSpaceDN w:val="0"/>
        <w:adjustRightInd w:val="0"/>
        <w:ind w:left="5670" w:hanging="2520"/>
        <w:rPr>
          <w:rFonts w:ascii="Verdana" w:hAnsi="Verdana" w:cs="OpenSans-Regular"/>
          <w:color w:val="000000"/>
          <w:sz w:val="21"/>
          <w:szCs w:val="21"/>
        </w:rPr>
      </w:pPr>
      <w:r w:rsidRPr="003F4802">
        <w:rPr>
          <w:rFonts w:ascii="Verdana" w:hAnsi="Verdana" w:cs="OpenSans-Regular"/>
          <w:color w:val="000000"/>
          <w:sz w:val="21"/>
          <w:szCs w:val="21"/>
        </w:rPr>
        <w:t>10</w:t>
      </w:r>
      <w:r w:rsidR="00AA316F" w:rsidRPr="003F4802">
        <w:rPr>
          <w:rFonts w:ascii="Verdana" w:hAnsi="Verdana" w:cs="OpenSans-Regular"/>
          <w:color w:val="000000"/>
          <w:sz w:val="21"/>
          <w:szCs w:val="21"/>
        </w:rPr>
        <w:t xml:space="preserve">:00: </w:t>
      </w:r>
      <w:r w:rsidR="0068665D" w:rsidRPr="003F4802">
        <w:rPr>
          <w:rFonts w:ascii="Verdana" w:hAnsi="Verdana" w:cs="OpenSans-Regular"/>
          <w:color w:val="000000"/>
          <w:sz w:val="21"/>
          <w:szCs w:val="21"/>
        </w:rPr>
        <w:t xml:space="preserve"> Ashgabat, Dushanbe, Tashkent</w:t>
      </w:r>
    </w:p>
    <w:p w14:paraId="067642CB" w14:textId="5057152F" w:rsidR="0068665D" w:rsidRPr="00A06BF8" w:rsidRDefault="00AA316F" w:rsidP="0068665D">
      <w:pPr>
        <w:autoSpaceDE w:val="0"/>
        <w:autoSpaceDN w:val="0"/>
        <w:adjustRightInd w:val="0"/>
        <w:ind w:left="5670" w:hanging="2520"/>
        <w:rPr>
          <w:rFonts w:ascii="Verdana" w:hAnsi="Verdana" w:cs="OpenSans-Regular"/>
          <w:color w:val="000000"/>
          <w:sz w:val="21"/>
          <w:szCs w:val="21"/>
        </w:rPr>
      </w:pPr>
      <w:r w:rsidRPr="003F4802">
        <w:rPr>
          <w:rFonts w:ascii="Verdana" w:hAnsi="Verdana" w:cs="OpenSans-Regular"/>
          <w:color w:val="000000"/>
          <w:sz w:val="21"/>
          <w:szCs w:val="21"/>
        </w:rPr>
        <w:t>1</w:t>
      </w:r>
      <w:r w:rsidR="00260308" w:rsidRPr="003F4802">
        <w:rPr>
          <w:rFonts w:ascii="Verdana" w:hAnsi="Verdana" w:cs="OpenSans-Regular"/>
          <w:color w:val="000000"/>
          <w:sz w:val="21"/>
          <w:szCs w:val="21"/>
        </w:rPr>
        <w:t>1</w:t>
      </w:r>
      <w:r w:rsidR="0068665D" w:rsidRPr="003F4802">
        <w:rPr>
          <w:rFonts w:ascii="Verdana" w:hAnsi="Verdana" w:cs="OpenSans-Regular"/>
          <w:color w:val="000000"/>
          <w:sz w:val="21"/>
          <w:szCs w:val="21"/>
        </w:rPr>
        <w:t>:00: Almaty, Bishkek</w:t>
      </w:r>
    </w:p>
    <w:p w14:paraId="3DA341E1" w14:textId="3B2334DF" w:rsidR="00970AB8" w:rsidRPr="00A06BF8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</w:p>
    <w:p w14:paraId="615B6937" w14:textId="5C665FFF" w:rsidR="00970AB8" w:rsidRPr="00A06BF8" w:rsidRDefault="00A06BF8" w:rsidP="00637966">
      <w:pPr>
        <w:autoSpaceDE w:val="0"/>
        <w:autoSpaceDN w:val="0"/>
        <w:adjustRightInd w:val="0"/>
        <w:ind w:left="2880" w:hanging="2880"/>
        <w:rPr>
          <w:rFonts w:ascii="Verdana" w:hAnsi="Verdana" w:cs="OpenSans-Regular"/>
          <w:color w:val="000000"/>
          <w:sz w:val="21"/>
          <w:szCs w:val="21"/>
        </w:rPr>
      </w:pPr>
      <w:r w:rsidRPr="00A06BF8">
        <w:rPr>
          <w:rFonts w:ascii="Verdana" w:hAnsi="Verdana" w:cs="OpenSans-Regular"/>
          <w:b/>
          <w:bCs/>
          <w:color w:val="000000"/>
          <w:sz w:val="21"/>
          <w:szCs w:val="21"/>
        </w:rPr>
        <w:t>Grant Size</w:t>
      </w:r>
      <w:r w:rsidR="00970AB8" w:rsidRPr="00A06BF8">
        <w:rPr>
          <w:rFonts w:ascii="Verdana" w:hAnsi="Verdana" w:cs="OpenSans-Regular"/>
          <w:b/>
          <w:bCs/>
          <w:color w:val="000000"/>
          <w:sz w:val="21"/>
          <w:szCs w:val="21"/>
        </w:rPr>
        <w:t>:</w:t>
      </w:r>
      <w:r w:rsidR="00970AB8" w:rsidRPr="00A06BF8">
        <w:rPr>
          <w:rFonts w:ascii="Verdana" w:hAnsi="Verdana" w:cs="OpenSans-Regular"/>
          <w:color w:val="000000"/>
          <w:sz w:val="21"/>
          <w:szCs w:val="21"/>
        </w:rPr>
        <w:t xml:space="preserve"> </w:t>
      </w:r>
      <w:r w:rsidR="00970AB8" w:rsidRPr="00A06BF8">
        <w:rPr>
          <w:rFonts w:ascii="Verdana" w:hAnsi="Verdana" w:cs="OpenSans-Regular"/>
          <w:color w:val="000000"/>
          <w:sz w:val="21"/>
          <w:szCs w:val="21"/>
        </w:rPr>
        <w:tab/>
      </w:r>
      <w:r w:rsidRPr="00A06BF8">
        <w:rPr>
          <w:rFonts w:ascii="Verdana" w:hAnsi="Verdana" w:cs="OpenSans-Regular"/>
          <w:color w:val="000000"/>
          <w:sz w:val="21"/>
          <w:szCs w:val="21"/>
        </w:rPr>
        <w:t>US$</w:t>
      </w:r>
      <w:r w:rsidR="000A32D8">
        <w:rPr>
          <w:rFonts w:ascii="Verdana" w:hAnsi="Verdana" w:cs="OpenSans-Regular"/>
          <w:color w:val="000000"/>
          <w:sz w:val="21"/>
          <w:szCs w:val="21"/>
        </w:rPr>
        <w:t>5</w:t>
      </w:r>
      <w:r w:rsidR="00333BB0">
        <w:rPr>
          <w:rFonts w:ascii="Verdana" w:hAnsi="Verdana" w:cs="OpenSans-Regular"/>
          <w:color w:val="000000"/>
          <w:sz w:val="21"/>
          <w:szCs w:val="21"/>
        </w:rPr>
        <w:t>0,000</w:t>
      </w:r>
      <w:r w:rsidRPr="00A06BF8">
        <w:rPr>
          <w:rFonts w:ascii="Verdana" w:hAnsi="Verdana" w:cs="OpenSans-Regular"/>
          <w:color w:val="000000"/>
          <w:sz w:val="21"/>
          <w:szCs w:val="21"/>
        </w:rPr>
        <w:t xml:space="preserve"> to US$</w:t>
      </w:r>
      <w:r w:rsidR="00333BB0">
        <w:rPr>
          <w:rFonts w:ascii="Verdana" w:hAnsi="Verdana" w:cs="OpenSans-Regular"/>
          <w:color w:val="000000"/>
          <w:sz w:val="21"/>
          <w:szCs w:val="21"/>
        </w:rPr>
        <w:t>150,000</w:t>
      </w:r>
    </w:p>
    <w:p w14:paraId="1BC9B879" w14:textId="76FEB233" w:rsidR="008C6E41" w:rsidRPr="00A06BF8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1"/>
          <w:szCs w:val="21"/>
        </w:rPr>
      </w:pPr>
    </w:p>
    <w:p w14:paraId="1B6278EF" w14:textId="2752DBC9" w:rsidR="004812AD" w:rsidRPr="00C11AA7" w:rsidRDefault="004E6A22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19"/>
        </w:rPr>
      </w:pPr>
      <w:r w:rsidRPr="00C11AA7">
        <w:rPr>
          <w:rFonts w:ascii="Verdana" w:hAnsi="Verdana" w:cs="OpenSans-Regular"/>
          <w:color w:val="000000"/>
          <w:sz w:val="20"/>
          <w:szCs w:val="19"/>
        </w:rPr>
        <w:t xml:space="preserve">CEPF and </w:t>
      </w:r>
      <w:r w:rsidR="00911B9D">
        <w:rPr>
          <w:rFonts w:ascii="Verdana" w:hAnsi="Verdana" w:cs="OpenSans-Regular"/>
          <w:color w:val="000000"/>
          <w:sz w:val="20"/>
          <w:szCs w:val="19"/>
        </w:rPr>
        <w:t>WWF Russia</w:t>
      </w:r>
      <w:r w:rsidRPr="00C11AA7">
        <w:rPr>
          <w:rFonts w:ascii="Verdana" w:hAnsi="Verdana" w:cs="OpenSans-Regular"/>
          <w:color w:val="000000"/>
          <w:sz w:val="20"/>
          <w:szCs w:val="19"/>
        </w:rPr>
        <w:t xml:space="preserve">, as regional implementation team for the hotspot, are </w:t>
      </w:r>
      <w:r w:rsidR="00C530D0" w:rsidRPr="00633E0A">
        <w:rPr>
          <w:rFonts w:ascii="Verdana" w:hAnsi="Verdana" w:cs="OpenSans-Regular"/>
          <w:color w:val="000000"/>
          <w:sz w:val="20"/>
          <w:szCs w:val="19"/>
        </w:rPr>
        <w:t xml:space="preserve">accepting letters of inquiry from non-government organizations, community groups, </w:t>
      </w:r>
      <w:r w:rsidR="00F01466">
        <w:rPr>
          <w:rFonts w:ascii="Verdana" w:hAnsi="Verdana" w:cs="OpenSans-Regular"/>
          <w:color w:val="000000"/>
          <w:sz w:val="20"/>
          <w:szCs w:val="19"/>
        </w:rPr>
        <w:t>I</w:t>
      </w:r>
      <w:r w:rsidR="00C530D0" w:rsidRPr="00633E0A">
        <w:rPr>
          <w:rFonts w:ascii="Verdana" w:hAnsi="Verdana" w:cs="OpenSans-Regular"/>
          <w:color w:val="000000"/>
          <w:sz w:val="20"/>
          <w:szCs w:val="19"/>
        </w:rPr>
        <w:t xml:space="preserve">ndigenous </w:t>
      </w:r>
      <w:r w:rsidR="00016B20">
        <w:rPr>
          <w:rFonts w:ascii="Verdana" w:hAnsi="Verdana" w:cs="OpenSans-Regular"/>
          <w:color w:val="000000"/>
          <w:sz w:val="20"/>
          <w:szCs w:val="19"/>
        </w:rPr>
        <w:t>p</w:t>
      </w:r>
      <w:r w:rsidR="00C530D0" w:rsidRPr="00633E0A">
        <w:rPr>
          <w:rFonts w:ascii="Verdana" w:hAnsi="Verdana" w:cs="OpenSans-Regular"/>
          <w:color w:val="000000"/>
          <w:sz w:val="20"/>
          <w:szCs w:val="19"/>
        </w:rPr>
        <w:t>eople</w:t>
      </w:r>
      <w:r w:rsidR="00C530D0" w:rsidRPr="00633E0A">
        <w:rPr>
          <w:rFonts w:ascii="Verdana" w:hAnsi="Verdana" w:cs="OpenSans-Regular" w:hint="eastAsia"/>
          <w:color w:val="000000"/>
          <w:sz w:val="20"/>
          <w:szCs w:val="19"/>
        </w:rPr>
        <w:t>’</w:t>
      </w:r>
      <w:r w:rsidR="00C530D0" w:rsidRPr="00633E0A">
        <w:rPr>
          <w:rFonts w:ascii="Verdana" w:hAnsi="Verdana" w:cs="OpenSans-Regular"/>
          <w:color w:val="000000"/>
          <w:sz w:val="20"/>
          <w:szCs w:val="19"/>
        </w:rPr>
        <w:t>s organizations, women</w:t>
      </w:r>
      <w:r w:rsidR="00C530D0" w:rsidRPr="00633E0A">
        <w:rPr>
          <w:rFonts w:ascii="Verdana" w:hAnsi="Verdana" w:cs="OpenSans-Regular" w:hint="eastAsia"/>
          <w:color w:val="000000"/>
          <w:sz w:val="20"/>
          <w:szCs w:val="19"/>
        </w:rPr>
        <w:t>’</w:t>
      </w:r>
      <w:r w:rsidR="00C530D0" w:rsidRPr="00633E0A">
        <w:rPr>
          <w:rFonts w:ascii="Verdana" w:hAnsi="Verdana" w:cs="OpenSans-Regular"/>
          <w:color w:val="000000"/>
          <w:sz w:val="20"/>
          <w:szCs w:val="19"/>
        </w:rPr>
        <w:t>s groups, private companies and other</w:t>
      </w:r>
      <w:r w:rsidR="00016B20">
        <w:rPr>
          <w:rFonts w:ascii="Verdana" w:hAnsi="Verdana" w:cs="OpenSans-Regular"/>
          <w:color w:val="000000"/>
          <w:sz w:val="20"/>
          <w:szCs w:val="19"/>
        </w:rPr>
        <w:t xml:space="preserve"> civil society organizations</w:t>
      </w:r>
      <w:r w:rsidR="00693203">
        <w:rPr>
          <w:rFonts w:ascii="Verdana" w:hAnsi="Verdana" w:cs="OpenSans-Regular"/>
          <w:color w:val="000000"/>
          <w:sz w:val="20"/>
          <w:szCs w:val="19"/>
        </w:rPr>
        <w:t xml:space="preserve"> in relation to the eligible activities and geographies described below.</w:t>
      </w:r>
      <w:r w:rsidR="000C05B3">
        <w:rPr>
          <w:rFonts w:ascii="Verdana" w:hAnsi="Verdana" w:cs="OpenSans-Regular"/>
          <w:color w:val="000000"/>
          <w:sz w:val="20"/>
          <w:szCs w:val="19"/>
        </w:rPr>
        <w:t xml:space="preserve"> </w:t>
      </w:r>
      <w:r w:rsidR="000C05B3" w:rsidRPr="000C05B3">
        <w:rPr>
          <w:rFonts w:ascii="Verdana" w:hAnsi="Verdana" w:cs="OpenSans-Regular"/>
          <w:color w:val="000000"/>
          <w:sz w:val="20"/>
          <w:szCs w:val="19"/>
        </w:rPr>
        <w:t xml:space="preserve">This is the </w:t>
      </w:r>
      <w:r w:rsidR="00692EA0">
        <w:rPr>
          <w:rFonts w:ascii="Verdana" w:hAnsi="Verdana" w:cs="OpenSans-Regular"/>
          <w:color w:val="000000"/>
          <w:sz w:val="20"/>
          <w:szCs w:val="19"/>
        </w:rPr>
        <w:t>fourth</w:t>
      </w:r>
      <w:r w:rsidR="000C05B3" w:rsidRPr="000C05B3">
        <w:rPr>
          <w:rFonts w:ascii="Verdana" w:hAnsi="Verdana" w:cs="OpenSans-Regular"/>
          <w:color w:val="000000"/>
          <w:sz w:val="20"/>
          <w:szCs w:val="19"/>
        </w:rPr>
        <w:t xml:space="preserve"> of several large</w:t>
      </w:r>
      <w:r w:rsidR="000C0EF6">
        <w:rPr>
          <w:rFonts w:ascii="Verdana" w:hAnsi="Verdana" w:cs="OpenSans-Regular"/>
          <w:color w:val="000000"/>
          <w:sz w:val="20"/>
          <w:szCs w:val="19"/>
        </w:rPr>
        <w:t>-</w:t>
      </w:r>
      <w:r w:rsidR="000C05B3" w:rsidRPr="000C05B3">
        <w:rPr>
          <w:rFonts w:ascii="Verdana" w:hAnsi="Verdana" w:cs="OpenSans-Regular"/>
          <w:color w:val="000000"/>
          <w:sz w:val="20"/>
          <w:szCs w:val="19"/>
        </w:rPr>
        <w:t xml:space="preserve">grant </w:t>
      </w:r>
      <w:r w:rsidR="000C0EF6">
        <w:rPr>
          <w:rFonts w:ascii="Verdana" w:hAnsi="Verdana" w:cs="OpenSans-Regular"/>
          <w:color w:val="000000"/>
          <w:sz w:val="20"/>
          <w:szCs w:val="19"/>
        </w:rPr>
        <w:t>calls</w:t>
      </w:r>
      <w:r w:rsidR="000C05B3" w:rsidRPr="000C05B3">
        <w:rPr>
          <w:rFonts w:ascii="Verdana" w:hAnsi="Verdana" w:cs="OpenSans-Regular"/>
          <w:color w:val="000000"/>
          <w:sz w:val="20"/>
          <w:szCs w:val="19"/>
        </w:rPr>
        <w:t xml:space="preserve"> for </w:t>
      </w:r>
      <w:r w:rsidR="000C0EF6">
        <w:rPr>
          <w:rFonts w:ascii="Verdana" w:hAnsi="Verdana" w:cs="OpenSans-Regular"/>
          <w:color w:val="000000"/>
          <w:sz w:val="20"/>
          <w:szCs w:val="19"/>
        </w:rPr>
        <w:t>p</w:t>
      </w:r>
      <w:r w:rsidR="000C05B3" w:rsidRPr="000C05B3">
        <w:rPr>
          <w:rFonts w:ascii="Verdana" w:hAnsi="Verdana" w:cs="OpenSans-Regular"/>
          <w:color w:val="000000"/>
          <w:sz w:val="20"/>
          <w:szCs w:val="19"/>
        </w:rPr>
        <w:t>roposals that will be made public through 2024.</w:t>
      </w:r>
    </w:p>
    <w:p w14:paraId="24B6BF7E" w14:textId="16B0C0DC" w:rsidR="008C6E41" w:rsidRPr="00A6617C" w:rsidRDefault="00F01466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A6617C">
        <w:rPr>
          <w:rFonts w:ascii="Verdana" w:hAnsi="Verdana" w:cs="OpenSans-Regular"/>
          <w:color w:val="000000"/>
          <w:sz w:val="20"/>
          <w:szCs w:val="20"/>
        </w:rPr>
        <w:br/>
      </w:r>
    </w:p>
    <w:p w14:paraId="063465D5" w14:textId="33E547AB" w:rsidR="00970AB8" w:rsidRPr="00637966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BACKGROUND</w:t>
      </w:r>
    </w:p>
    <w:p w14:paraId="7DFB499A" w14:textId="2C439B06" w:rsidR="00637966" w:rsidRPr="00A06BF8" w:rsidRDefault="00637966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1"/>
          <w:szCs w:val="21"/>
        </w:rPr>
      </w:pPr>
    </w:p>
    <w:p w14:paraId="31B55B55" w14:textId="312B7BB7" w:rsidR="00D5798A" w:rsidRPr="00C11AA7" w:rsidRDefault="00D5798A" w:rsidP="00D5798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The </w:t>
      </w:r>
      <w:hyperlink r:id="rId11" w:history="1">
        <w:r w:rsidRPr="00C11AA7">
          <w:rPr>
            <w:rStyle w:val="a3"/>
            <w:rFonts w:ascii="Verdana" w:hAnsi="Verdana" w:cs="OpenSans-Regular"/>
            <w:sz w:val="20"/>
            <w:szCs w:val="20"/>
          </w:rPr>
          <w:t>Critical Ecosystem Partnership Fund</w:t>
        </w:r>
      </w:hyperlink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(CEPF) is a joint initiative of </w:t>
      </w:r>
      <w:proofErr w:type="spellStart"/>
      <w:r w:rsidRPr="00C11AA7">
        <w:rPr>
          <w:rFonts w:ascii="Verdana" w:hAnsi="Verdana" w:cs="OpenSans-Regular"/>
          <w:color w:val="000000"/>
          <w:sz w:val="20"/>
          <w:szCs w:val="20"/>
        </w:rPr>
        <w:t>l’Agence</w:t>
      </w:r>
      <w:proofErr w:type="spellEnd"/>
    </w:p>
    <w:p w14:paraId="157D978F" w14:textId="77777777" w:rsidR="00D5798A" w:rsidRPr="00C11AA7" w:rsidRDefault="00D5798A" w:rsidP="00D5798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proofErr w:type="spellStart"/>
      <w:r w:rsidRPr="00C11AA7">
        <w:rPr>
          <w:rFonts w:ascii="Verdana" w:hAnsi="Verdana" w:cs="OpenSans-Regular"/>
          <w:color w:val="000000"/>
          <w:sz w:val="20"/>
          <w:szCs w:val="20"/>
        </w:rPr>
        <w:t>Française</w:t>
      </w:r>
      <w:proofErr w:type="spellEnd"/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de </w:t>
      </w:r>
      <w:proofErr w:type="spellStart"/>
      <w:r w:rsidRPr="00C11AA7">
        <w:rPr>
          <w:rFonts w:ascii="Verdana" w:hAnsi="Verdana" w:cs="OpenSans-Regular"/>
          <w:color w:val="000000"/>
          <w:sz w:val="20"/>
          <w:szCs w:val="20"/>
        </w:rPr>
        <w:t>Développement</w:t>
      </w:r>
      <w:proofErr w:type="spellEnd"/>
      <w:r w:rsidRPr="00C11AA7">
        <w:rPr>
          <w:rFonts w:ascii="Verdana" w:hAnsi="Verdana" w:cs="OpenSans-Regular"/>
          <w:color w:val="000000"/>
          <w:sz w:val="20"/>
          <w:szCs w:val="20"/>
        </w:rPr>
        <w:t>, Conservation International, the European Union,</w:t>
      </w:r>
    </w:p>
    <w:p w14:paraId="0E2C0DF6" w14:textId="77777777" w:rsidR="00D5798A" w:rsidRPr="00C11AA7" w:rsidRDefault="00D5798A" w:rsidP="00D5798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proofErr w:type="gramStart"/>
      <w:r w:rsidRPr="00C11AA7">
        <w:rPr>
          <w:rFonts w:ascii="Verdana" w:hAnsi="Verdana" w:cs="OpenSans-Regular"/>
          <w:color w:val="000000"/>
          <w:sz w:val="20"/>
          <w:szCs w:val="20"/>
        </w:rPr>
        <w:t>the</w:t>
      </w:r>
      <w:proofErr w:type="gramEnd"/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Global Environment Facility, the Government of Japan and the World Bank. A</w:t>
      </w:r>
    </w:p>
    <w:p w14:paraId="57EABE69" w14:textId="30C68563" w:rsidR="00637966" w:rsidRPr="00C11AA7" w:rsidRDefault="00D5798A" w:rsidP="00D5798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C11AA7">
        <w:rPr>
          <w:rFonts w:ascii="Verdana" w:hAnsi="Verdana" w:cs="OpenSans-Regular"/>
          <w:color w:val="000000"/>
          <w:sz w:val="20"/>
          <w:szCs w:val="20"/>
        </w:rPr>
        <w:t>fundamental goal is to ensure civil society is engaged in biodiversity</w:t>
      </w:r>
      <w:r w:rsidR="006B0FBF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C11AA7">
        <w:rPr>
          <w:rFonts w:ascii="Verdana" w:hAnsi="Verdana" w:cs="OpenSans-Regular"/>
          <w:color w:val="000000"/>
          <w:sz w:val="20"/>
          <w:szCs w:val="20"/>
        </w:rPr>
        <w:t>conservation.</w:t>
      </w:r>
    </w:p>
    <w:p w14:paraId="6FF21B07" w14:textId="77777777" w:rsidR="00D5798A" w:rsidRPr="00BB12B9" w:rsidRDefault="00D5798A" w:rsidP="00D5798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79252DC" w14:textId="482D143E" w:rsidR="00DC0BD1" w:rsidRPr="00BB12B9" w:rsidRDefault="00DC0BD1" w:rsidP="00DC0BD1">
      <w:pPr>
        <w:pStyle w:val="afb"/>
        <w:rPr>
          <w:rFonts w:ascii="Verdana" w:hAnsi="Verdana" w:cstheme="minorHAnsi"/>
          <w:sz w:val="20"/>
          <w:szCs w:val="20"/>
        </w:rPr>
      </w:pPr>
      <w:r w:rsidRPr="00BB12B9">
        <w:rPr>
          <w:rFonts w:ascii="Verdana" w:hAnsi="Verdana" w:cstheme="minorHAnsi"/>
          <w:sz w:val="20"/>
          <w:szCs w:val="20"/>
        </w:rPr>
        <w:t xml:space="preserve">The </w:t>
      </w:r>
      <w:hyperlink r:id="rId12" w:history="1">
        <w:r w:rsidRPr="006B0FBF">
          <w:rPr>
            <w:rStyle w:val="a3"/>
            <w:rFonts w:ascii="Verdana" w:hAnsi="Verdana" w:cstheme="minorHAnsi"/>
            <w:sz w:val="20"/>
            <w:szCs w:val="20"/>
          </w:rPr>
          <w:t>Mountains of Central Asia Biodiversity Hotspot</w:t>
        </w:r>
      </w:hyperlink>
      <w:r w:rsidRPr="00BB12B9">
        <w:rPr>
          <w:rFonts w:ascii="Verdana" w:hAnsi="Verdana" w:cstheme="minorHAnsi"/>
          <w:sz w:val="20"/>
          <w:szCs w:val="20"/>
        </w:rPr>
        <w:t xml:space="preserve"> covers varying proportions of Afghanistan, China, Kazakhstan, </w:t>
      </w:r>
      <w:r w:rsidR="00CE6436">
        <w:rPr>
          <w:rFonts w:ascii="Verdana" w:hAnsi="Verdana" w:cstheme="minorHAnsi"/>
          <w:sz w:val="20"/>
          <w:szCs w:val="20"/>
        </w:rPr>
        <w:t xml:space="preserve">the Kyrgyz Republic, </w:t>
      </w:r>
      <w:r w:rsidRPr="00BB12B9">
        <w:rPr>
          <w:rFonts w:ascii="Verdana" w:hAnsi="Verdana" w:cstheme="minorHAnsi"/>
          <w:sz w:val="20"/>
          <w:szCs w:val="20"/>
        </w:rPr>
        <w:t>Tajikistan, Turkmenistan and Uzbekistan. CEPF’s niche for investment in the region was formulated through a participatory process that engaged civil society</w:t>
      </w:r>
      <w:r w:rsidR="00F01466">
        <w:rPr>
          <w:rFonts w:ascii="Verdana" w:hAnsi="Verdana" w:cstheme="minorHAnsi"/>
          <w:sz w:val="20"/>
          <w:szCs w:val="20"/>
        </w:rPr>
        <w:t xml:space="preserve"> as well as</w:t>
      </w:r>
      <w:r w:rsidRPr="00BB12B9">
        <w:rPr>
          <w:rFonts w:ascii="Verdana" w:hAnsi="Verdana" w:cstheme="minorHAnsi"/>
          <w:sz w:val="20"/>
          <w:szCs w:val="20"/>
        </w:rPr>
        <w:t xml:space="preserve"> donor and government stakeholders throughout the region. The resulting investment strategy (2019-2024) is documented within the </w:t>
      </w:r>
      <w:r w:rsidR="000C0EF6">
        <w:rPr>
          <w:rFonts w:ascii="Verdana" w:hAnsi="Verdana" w:cstheme="minorHAnsi"/>
          <w:sz w:val="20"/>
          <w:szCs w:val="20"/>
        </w:rPr>
        <w:t>e</w:t>
      </w:r>
      <w:r w:rsidRPr="00BB12B9">
        <w:rPr>
          <w:rFonts w:ascii="Verdana" w:hAnsi="Verdana" w:cstheme="minorHAnsi"/>
          <w:sz w:val="20"/>
          <w:szCs w:val="20"/>
        </w:rPr>
        <w:t xml:space="preserve">cosystem </w:t>
      </w:r>
      <w:r w:rsidR="000C0EF6">
        <w:rPr>
          <w:rFonts w:ascii="Verdana" w:hAnsi="Verdana" w:cstheme="minorHAnsi"/>
          <w:sz w:val="20"/>
          <w:szCs w:val="20"/>
        </w:rPr>
        <w:t>p</w:t>
      </w:r>
      <w:r w:rsidRPr="00BB12B9">
        <w:rPr>
          <w:rFonts w:ascii="Verdana" w:hAnsi="Verdana" w:cstheme="minorHAnsi"/>
          <w:sz w:val="20"/>
          <w:szCs w:val="20"/>
        </w:rPr>
        <w:t>rofile</w:t>
      </w:r>
      <w:r w:rsidR="00284BA6">
        <w:rPr>
          <w:rFonts w:ascii="Verdana" w:hAnsi="Verdana" w:cstheme="minorHAnsi"/>
          <w:sz w:val="20"/>
          <w:szCs w:val="20"/>
        </w:rPr>
        <w:t xml:space="preserve">, </w:t>
      </w:r>
      <w:r w:rsidRPr="00BB12B9">
        <w:rPr>
          <w:rFonts w:ascii="Verdana" w:hAnsi="Verdana" w:cstheme="minorHAnsi"/>
          <w:sz w:val="20"/>
          <w:szCs w:val="20"/>
        </w:rPr>
        <w:t xml:space="preserve">available in </w:t>
      </w:r>
      <w:hyperlink r:id="rId13" w:history="1">
        <w:r w:rsidR="00284BA6" w:rsidRPr="00284BA6">
          <w:rPr>
            <w:rStyle w:val="a3"/>
            <w:rFonts w:ascii="Verdana" w:hAnsi="Verdana" w:cstheme="minorHAnsi"/>
            <w:sz w:val="20"/>
            <w:szCs w:val="20"/>
          </w:rPr>
          <w:t>English</w:t>
        </w:r>
      </w:hyperlink>
      <w:r w:rsidR="00284BA6">
        <w:rPr>
          <w:rFonts w:ascii="Verdana" w:hAnsi="Verdana" w:cstheme="minorHAnsi"/>
          <w:sz w:val="20"/>
          <w:szCs w:val="20"/>
        </w:rPr>
        <w:t xml:space="preserve"> (PDF – 5.5 MB)</w:t>
      </w:r>
      <w:r w:rsidRPr="00BB12B9">
        <w:rPr>
          <w:rFonts w:ascii="Verdana" w:hAnsi="Verdana" w:cstheme="minorHAnsi"/>
          <w:sz w:val="20"/>
          <w:szCs w:val="20"/>
        </w:rPr>
        <w:t xml:space="preserve"> and </w:t>
      </w:r>
      <w:hyperlink r:id="rId14" w:history="1">
        <w:r w:rsidRPr="00BE7AA1">
          <w:rPr>
            <w:rStyle w:val="a3"/>
            <w:rFonts w:ascii="Verdana" w:hAnsi="Verdana" w:cstheme="minorHAnsi"/>
            <w:sz w:val="20"/>
            <w:szCs w:val="20"/>
          </w:rPr>
          <w:t>Russian</w:t>
        </w:r>
      </w:hyperlink>
      <w:r w:rsidR="00284BA6">
        <w:rPr>
          <w:rFonts w:ascii="Verdana" w:hAnsi="Verdana" w:cstheme="minorHAnsi"/>
          <w:sz w:val="20"/>
          <w:szCs w:val="20"/>
        </w:rPr>
        <w:t xml:space="preserve"> (PDF – 7 MB). </w:t>
      </w:r>
      <w:r w:rsidRPr="00BB12B9">
        <w:rPr>
          <w:rFonts w:ascii="Verdana" w:hAnsi="Verdana" w:cstheme="minorHAnsi"/>
          <w:sz w:val="20"/>
          <w:szCs w:val="20"/>
        </w:rPr>
        <w:t xml:space="preserve">This investment strategy is comprised of a series of </w:t>
      </w:r>
      <w:r w:rsidR="006B0FBF">
        <w:rPr>
          <w:rFonts w:ascii="Verdana" w:hAnsi="Verdana" w:cstheme="minorHAnsi"/>
          <w:sz w:val="20"/>
          <w:szCs w:val="20"/>
        </w:rPr>
        <w:t>“</w:t>
      </w:r>
      <w:r w:rsidRPr="00BB12B9">
        <w:rPr>
          <w:rFonts w:ascii="Verdana" w:hAnsi="Verdana" w:cstheme="minorHAnsi"/>
          <w:sz w:val="20"/>
          <w:szCs w:val="20"/>
        </w:rPr>
        <w:t>strategic directions,</w:t>
      </w:r>
      <w:r w:rsidR="006B0FBF">
        <w:rPr>
          <w:rFonts w:ascii="Verdana" w:hAnsi="Verdana" w:cstheme="minorHAnsi"/>
          <w:sz w:val="20"/>
          <w:szCs w:val="20"/>
        </w:rPr>
        <w:t>”</w:t>
      </w:r>
      <w:r w:rsidRPr="00BB12B9">
        <w:rPr>
          <w:rFonts w:ascii="Verdana" w:hAnsi="Verdana" w:cstheme="minorHAnsi"/>
          <w:sz w:val="20"/>
          <w:szCs w:val="20"/>
        </w:rPr>
        <w:t xml:space="preserve"> broken down into investment priorities outlining the types of activities that are eligible for CEPF funding. </w:t>
      </w:r>
    </w:p>
    <w:p w14:paraId="1340F6D6" w14:textId="3E4A2D2F" w:rsidR="002431CA" w:rsidRPr="00BB12B9" w:rsidRDefault="002431CA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3EB43BD1" w14:textId="2612FE38" w:rsidR="002431CA" w:rsidRPr="00B71AF1" w:rsidRDefault="002431CA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Applicants are strongly encouraged to familiarize themselves with the </w:t>
      </w:r>
      <w:hyperlink r:id="rId15" w:history="1">
        <w:r w:rsidRPr="006B0FBF">
          <w:rPr>
            <w:rStyle w:val="a3"/>
            <w:rFonts w:ascii="Verdana" w:hAnsi="Verdana" w:cs="OpenSans-Regular"/>
            <w:sz w:val="20"/>
            <w:szCs w:val="20"/>
            <w:lang w:val="en-US"/>
          </w:rPr>
          <w:t>CEPF website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, particularly the sections on </w:t>
      </w:r>
      <w:hyperlink r:id="rId16" w:history="1">
        <w:r w:rsidRPr="00C11AA7">
          <w:rPr>
            <w:rStyle w:val="a3"/>
            <w:rFonts w:ascii="Verdana" w:hAnsi="Verdana" w:cs="OpenSans-Regular"/>
            <w:sz w:val="20"/>
            <w:szCs w:val="20"/>
            <w:lang w:val="en-US"/>
          </w:rPr>
          <w:t>Eligibility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, </w:t>
      </w:r>
      <w:hyperlink r:id="rId17" w:history="1">
        <w:r w:rsidRPr="00C11AA7">
          <w:rPr>
            <w:rStyle w:val="a3"/>
            <w:rFonts w:ascii="Verdana" w:hAnsi="Verdana" w:cs="OpenSans-Regular"/>
            <w:sz w:val="20"/>
            <w:szCs w:val="20"/>
            <w:lang w:val="en-US"/>
          </w:rPr>
          <w:t>Before You Apply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and </w:t>
      </w:r>
      <w:hyperlink r:id="rId18" w:history="1">
        <w:r w:rsidRPr="00C11AA7">
          <w:rPr>
            <w:rStyle w:val="a3"/>
            <w:rFonts w:ascii="Verdana" w:hAnsi="Verdana" w:cs="OpenSans-Regular"/>
            <w:sz w:val="20"/>
            <w:szCs w:val="20"/>
            <w:lang w:val="en-US"/>
          </w:rPr>
          <w:t>How to Apply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. Potential applicants who are </w:t>
      </w:r>
      <w:r w:rsidRPr="00B71AF1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uncertain of the eligibility of their organization or project concept are encouraged to contact </w:t>
      </w:r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the </w:t>
      </w:r>
      <w:r w:rsidR="006F07A2">
        <w:rPr>
          <w:rFonts w:ascii="Verdana" w:hAnsi="Verdana" w:cs="OpenSans-Regular"/>
          <w:color w:val="000000"/>
          <w:sz w:val="20"/>
          <w:szCs w:val="20"/>
          <w:lang w:val="en-US"/>
        </w:rPr>
        <w:t>R</w:t>
      </w:r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egional </w:t>
      </w:r>
      <w:r w:rsidR="006F07A2">
        <w:rPr>
          <w:rFonts w:ascii="Verdana" w:hAnsi="Verdana" w:cs="OpenSans-Regular"/>
          <w:color w:val="000000"/>
          <w:sz w:val="20"/>
          <w:szCs w:val="20"/>
          <w:lang w:val="en-US"/>
        </w:rPr>
        <w:t>I</w:t>
      </w:r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mplementation </w:t>
      </w:r>
      <w:r w:rsidR="006F07A2">
        <w:rPr>
          <w:rFonts w:ascii="Verdana" w:hAnsi="Verdana" w:cs="OpenSans-Regular"/>
          <w:color w:val="000000"/>
          <w:sz w:val="20"/>
          <w:szCs w:val="20"/>
          <w:lang w:val="en-US"/>
        </w:rPr>
        <w:t>T</w:t>
      </w:r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eam </w:t>
      </w:r>
      <w:r w:rsidR="006F07A2">
        <w:rPr>
          <w:rFonts w:ascii="Verdana" w:hAnsi="Verdana" w:cs="OpenSans-Regular"/>
          <w:color w:val="000000"/>
          <w:sz w:val="20"/>
          <w:szCs w:val="20"/>
          <w:lang w:val="en-US"/>
        </w:rPr>
        <w:t>L</w:t>
      </w:r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eader </w:t>
      </w:r>
      <w:proofErr w:type="spellStart"/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>Lizza</w:t>
      </w:r>
      <w:proofErr w:type="spellEnd"/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proofErr w:type="spellStart"/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>Protas</w:t>
      </w:r>
      <w:proofErr w:type="spellEnd"/>
      <w:r w:rsidR="006B0FB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at </w:t>
      </w:r>
      <w:r w:rsidR="006B0FBF" w:rsidRPr="006B0FBF">
        <w:rPr>
          <w:rFonts w:ascii="Verdana" w:hAnsi="Verdana" w:cs="OpenSans-Regular"/>
          <w:color w:val="000000"/>
          <w:sz w:val="20"/>
          <w:szCs w:val="20"/>
          <w:lang w:val="en-US"/>
        </w:rPr>
        <w:t>lprotas@wwf.ru</w:t>
      </w:r>
      <w:r w:rsidR="00B10D1B" w:rsidRPr="00B71AF1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B71AF1">
        <w:rPr>
          <w:rFonts w:ascii="Verdana" w:hAnsi="Verdana" w:cs="OpenSans-Regular"/>
          <w:color w:val="000000"/>
          <w:sz w:val="20"/>
          <w:szCs w:val="20"/>
          <w:lang w:val="en-US"/>
        </w:rPr>
        <w:t>for clarification.</w:t>
      </w:r>
    </w:p>
    <w:p w14:paraId="28010A2F" w14:textId="77777777" w:rsidR="008C6E41" w:rsidRPr="00B71AF1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735D60D1" w14:textId="77777777" w:rsidR="004A1A9B" w:rsidRPr="00B71AF1" w:rsidRDefault="004A1A9B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0"/>
          <w:szCs w:val="20"/>
        </w:rPr>
      </w:pPr>
    </w:p>
    <w:p w14:paraId="4AF08809" w14:textId="0D619352" w:rsidR="008C6E41" w:rsidRPr="00B71AF1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B71AF1">
        <w:rPr>
          <w:rFonts w:ascii="Verdana" w:hAnsi="Verdana" w:cs="OpenSans-Regular"/>
          <w:b/>
          <w:color w:val="000000"/>
          <w:sz w:val="28"/>
          <w:szCs w:val="26"/>
        </w:rPr>
        <w:t>ELIGIBLE ACTIVITIES</w:t>
      </w:r>
    </w:p>
    <w:p w14:paraId="089FAEBE" w14:textId="77777777" w:rsidR="008C6E41" w:rsidRPr="00B71AF1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4"/>
        </w:rPr>
      </w:pPr>
    </w:p>
    <w:p w14:paraId="45CDF138" w14:textId="41AF6C35" w:rsidR="00083026" w:rsidRPr="00B71AF1" w:rsidRDefault="00083026" w:rsidP="0008302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The scope of this call is limited to the types of activities and locations described below. </w:t>
      </w:r>
      <w:r w:rsidR="006B0FBF">
        <w:rPr>
          <w:rFonts w:ascii="Verdana" w:hAnsi="Verdana" w:cs="OpenSans-Regular"/>
          <w:color w:val="000000"/>
          <w:sz w:val="20"/>
          <w:szCs w:val="20"/>
        </w:rPr>
        <w:t>Letters of inquiry</w:t>
      </w: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 will only be accepted for the following strategic direction</w:t>
      </w:r>
      <w:r w:rsidR="000C0EF6" w:rsidRPr="00B71AF1">
        <w:rPr>
          <w:rFonts w:ascii="Verdana" w:hAnsi="Verdana" w:cs="OpenSans-Regular"/>
          <w:color w:val="000000"/>
          <w:sz w:val="20"/>
          <w:szCs w:val="20"/>
        </w:rPr>
        <w:t>s</w:t>
      </w: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 and countries:</w:t>
      </w:r>
    </w:p>
    <w:p w14:paraId="08ABBD06" w14:textId="77777777" w:rsidR="00083026" w:rsidRPr="00B71AF1" w:rsidRDefault="00083026" w:rsidP="0008302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3F7F5430" w14:textId="726AB8B7" w:rsidR="00083026" w:rsidRPr="00B71AF1" w:rsidRDefault="00083026" w:rsidP="00772868">
      <w:pPr>
        <w:pStyle w:val="ad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b/>
          <w:bCs/>
          <w:color w:val="000000"/>
          <w:sz w:val="20"/>
          <w:szCs w:val="20"/>
        </w:rPr>
        <w:t>Strategic Directions</w:t>
      </w:r>
      <w:r w:rsidR="001F0971" w:rsidRPr="00B71AF1">
        <w:rPr>
          <w:rFonts w:ascii="Verdana" w:hAnsi="Verdana" w:cs="OpenSans-Regular"/>
          <w:color w:val="000000"/>
          <w:sz w:val="20"/>
          <w:szCs w:val="20"/>
        </w:rPr>
        <w:t xml:space="preserve">: 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 xml:space="preserve">1, </w:t>
      </w:r>
      <w:r w:rsidR="00D45DD5" w:rsidRPr="00B71AF1">
        <w:rPr>
          <w:rFonts w:ascii="Verdana" w:hAnsi="Verdana" w:cs="OpenSans-Regular"/>
          <w:color w:val="000000"/>
          <w:sz w:val="20"/>
          <w:szCs w:val="20"/>
        </w:rPr>
        <w:t xml:space="preserve">2, </w:t>
      </w:r>
      <w:r w:rsidR="005D0E3C" w:rsidRPr="00B71AF1">
        <w:rPr>
          <w:rFonts w:ascii="Verdana" w:hAnsi="Verdana" w:cs="OpenSans-Regular"/>
          <w:color w:val="000000"/>
          <w:sz w:val="20"/>
          <w:szCs w:val="20"/>
        </w:rPr>
        <w:t xml:space="preserve">3, </w:t>
      </w:r>
      <w:r w:rsidR="00772868" w:rsidRPr="00B71AF1">
        <w:rPr>
          <w:rFonts w:ascii="Verdana" w:hAnsi="Verdana" w:cs="OpenSans-Regular"/>
          <w:color w:val="000000"/>
          <w:sz w:val="20"/>
          <w:szCs w:val="20"/>
        </w:rPr>
        <w:t>4, 5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 xml:space="preserve"> (pages 124-138 of </w:t>
      </w:r>
      <w:r w:rsidR="00F01466" w:rsidRPr="00B71AF1">
        <w:rPr>
          <w:rFonts w:ascii="Verdana" w:hAnsi="Verdana" w:cs="OpenSans-Regular"/>
          <w:color w:val="000000"/>
          <w:sz w:val="20"/>
          <w:szCs w:val="20"/>
        </w:rPr>
        <w:t>e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F01466" w:rsidRPr="00B71AF1">
        <w:rPr>
          <w:rFonts w:ascii="Verdana" w:hAnsi="Verdana" w:cs="OpenSans-Regular"/>
          <w:color w:val="000000"/>
          <w:sz w:val="20"/>
          <w:szCs w:val="20"/>
        </w:rPr>
        <w:t>p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>rofile)</w:t>
      </w:r>
    </w:p>
    <w:p w14:paraId="12CD9A72" w14:textId="3AA1E2D1" w:rsidR="00083026" w:rsidRPr="00B71AF1" w:rsidRDefault="00083026" w:rsidP="00772868">
      <w:pPr>
        <w:pStyle w:val="ad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b/>
          <w:bCs/>
          <w:color w:val="000000"/>
          <w:sz w:val="20"/>
          <w:szCs w:val="20"/>
        </w:rPr>
        <w:t>Countries</w:t>
      </w:r>
      <w:r w:rsidRPr="00B71AF1">
        <w:rPr>
          <w:rFonts w:ascii="Verdana" w:hAnsi="Verdana" w:cs="OpenSans-Regular"/>
          <w:color w:val="000000"/>
          <w:sz w:val="20"/>
          <w:szCs w:val="20"/>
        </w:rPr>
        <w:t>:</w:t>
      </w:r>
      <w:r w:rsidR="007C6120" w:rsidRPr="00B71AF1">
        <w:rPr>
          <w:rFonts w:ascii="Verdana" w:hAnsi="Verdana" w:cs="OpenSans-Regular"/>
          <w:color w:val="000000"/>
          <w:sz w:val="20"/>
          <w:szCs w:val="20"/>
        </w:rPr>
        <w:t xml:space="preserve"> Kazakhstan, </w:t>
      </w:r>
      <w:r w:rsidRPr="00B71AF1">
        <w:rPr>
          <w:rFonts w:ascii="Verdana" w:hAnsi="Verdana" w:cs="OpenSans-Regular"/>
          <w:color w:val="000000"/>
          <w:sz w:val="20"/>
          <w:szCs w:val="20"/>
        </w:rPr>
        <w:t>Kyrgyzstan, Tajikistan</w:t>
      </w:r>
      <w:r w:rsidR="00772868" w:rsidRPr="00B71AF1">
        <w:rPr>
          <w:rFonts w:ascii="Verdana" w:hAnsi="Verdana" w:cs="OpenSans-Regular"/>
          <w:color w:val="000000"/>
          <w:sz w:val="20"/>
          <w:szCs w:val="20"/>
        </w:rPr>
        <w:t>,</w:t>
      </w: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F91B83" w:rsidRPr="00B71AF1">
        <w:rPr>
          <w:rFonts w:ascii="Verdana" w:hAnsi="Verdana" w:cs="OpenSans-Regular"/>
          <w:color w:val="000000"/>
          <w:sz w:val="20"/>
          <w:szCs w:val="20"/>
        </w:rPr>
        <w:t xml:space="preserve">Turkmenistan, </w:t>
      </w:r>
      <w:r w:rsidRPr="00B71AF1">
        <w:rPr>
          <w:rFonts w:ascii="Verdana" w:hAnsi="Verdana" w:cs="OpenSans-Regular"/>
          <w:color w:val="000000"/>
          <w:sz w:val="20"/>
          <w:szCs w:val="20"/>
        </w:rPr>
        <w:t>Uzbekistan</w:t>
      </w:r>
    </w:p>
    <w:p w14:paraId="5838AA6A" w14:textId="5AEDDA1B" w:rsidR="0022379D" w:rsidRPr="00B71AF1" w:rsidRDefault="0022379D" w:rsidP="0008302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71D5134D" w14:textId="5C7CAEC0" w:rsidR="00DE28AE" w:rsidRPr="00B71AF1" w:rsidRDefault="00DE28AE" w:rsidP="0008302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Competitive letters of inquiry </w:t>
      </w:r>
      <w:r w:rsidR="0070661A" w:rsidRPr="00B71AF1">
        <w:rPr>
          <w:rFonts w:ascii="Verdana" w:hAnsi="Verdana" w:cs="OpenSans-Regular"/>
          <w:color w:val="000000"/>
          <w:sz w:val="20"/>
          <w:szCs w:val="20"/>
        </w:rPr>
        <w:t xml:space="preserve">will </w:t>
      </w:r>
      <w:r w:rsidR="00CF2EE5" w:rsidRPr="00B71AF1">
        <w:rPr>
          <w:rFonts w:ascii="Verdana" w:hAnsi="Verdana" w:cs="OpenSans-Regular"/>
          <w:color w:val="000000"/>
          <w:sz w:val="20"/>
          <w:szCs w:val="20"/>
        </w:rPr>
        <w:t xml:space="preserve">focus on any of the four themes highlighted below.  However, applicants may propose any concept that aligns with strategic directions, investment priorities, priority species, priority </w:t>
      </w:r>
      <w:r w:rsidR="006F07A2">
        <w:rPr>
          <w:rFonts w:ascii="Verdana" w:hAnsi="Verdana" w:cs="OpenSans-Regular"/>
          <w:color w:val="000000"/>
          <w:sz w:val="20"/>
          <w:szCs w:val="20"/>
        </w:rPr>
        <w:t>Key Biodiversity Areas (KBAs)</w:t>
      </w:r>
      <w:r w:rsidR="00CF2EE5" w:rsidRPr="00B71AF1">
        <w:rPr>
          <w:rFonts w:ascii="Verdana" w:hAnsi="Verdana" w:cs="OpenSans-Regular"/>
          <w:color w:val="000000"/>
          <w:sz w:val="20"/>
          <w:szCs w:val="20"/>
        </w:rPr>
        <w:t xml:space="preserve"> or priority corridors as named in the </w:t>
      </w:r>
      <w:r w:rsidR="006B0FBF">
        <w:rPr>
          <w:rFonts w:ascii="Verdana" w:hAnsi="Verdana" w:cs="OpenSans-Regular"/>
          <w:color w:val="000000"/>
          <w:sz w:val="20"/>
          <w:szCs w:val="20"/>
        </w:rPr>
        <w:t>e</w:t>
      </w:r>
      <w:r w:rsidR="00CF2EE5" w:rsidRPr="00B71AF1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6B0FBF">
        <w:rPr>
          <w:rFonts w:ascii="Verdana" w:hAnsi="Verdana" w:cs="OpenSans-Regular"/>
          <w:color w:val="000000"/>
          <w:sz w:val="20"/>
          <w:szCs w:val="20"/>
        </w:rPr>
        <w:t>p</w:t>
      </w:r>
      <w:r w:rsidR="00CF2EE5" w:rsidRPr="00B71AF1">
        <w:rPr>
          <w:rFonts w:ascii="Verdana" w:hAnsi="Verdana" w:cs="OpenSans-Regular"/>
          <w:color w:val="000000"/>
          <w:sz w:val="20"/>
          <w:szCs w:val="20"/>
        </w:rPr>
        <w:t>rofile. Note, though, that selection of proposals is based, in part, on filling gaps. The highlighted themes below represent the most urgent gaps.</w:t>
      </w:r>
    </w:p>
    <w:p w14:paraId="5186C3AE" w14:textId="511EF8D9" w:rsidR="00EF13AE" w:rsidRPr="00B71AF1" w:rsidRDefault="00EF13AE" w:rsidP="00EF13A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483BFB3D" w14:textId="578274CC" w:rsidR="007903A4" w:rsidRPr="00B71AF1" w:rsidRDefault="008477BE" w:rsidP="0034013B">
      <w:pPr>
        <w:pStyle w:val="afb"/>
        <w:numPr>
          <w:ilvl w:val="0"/>
          <w:numId w:val="26"/>
        </w:numPr>
        <w:rPr>
          <w:rFonts w:ascii="Verdana" w:hAnsi="Verdana"/>
          <w:b/>
          <w:sz w:val="20"/>
          <w:szCs w:val="20"/>
          <w:u w:val="single"/>
        </w:rPr>
      </w:pPr>
      <w:r w:rsidRPr="00B71AF1">
        <w:rPr>
          <w:rFonts w:ascii="Verdana" w:hAnsi="Verdana"/>
          <w:b/>
          <w:sz w:val="20"/>
          <w:szCs w:val="20"/>
          <w:u w:val="single"/>
          <w:lang w:val="en-GB"/>
        </w:rPr>
        <w:t xml:space="preserve">Strengthening </w:t>
      </w:r>
      <w:r w:rsidR="00F01466" w:rsidRPr="00B71AF1">
        <w:rPr>
          <w:rFonts w:ascii="Verdana" w:hAnsi="Verdana"/>
          <w:b/>
          <w:sz w:val="20"/>
          <w:szCs w:val="20"/>
          <w:u w:val="single"/>
        </w:rPr>
        <w:t>c</w:t>
      </w:r>
      <w:r w:rsidR="00950C2E" w:rsidRPr="00B71AF1">
        <w:rPr>
          <w:rFonts w:ascii="Verdana" w:hAnsi="Verdana"/>
          <w:b/>
          <w:sz w:val="20"/>
          <w:szCs w:val="20"/>
          <w:u w:val="single"/>
        </w:rPr>
        <w:t xml:space="preserve">ivil </w:t>
      </w:r>
      <w:r w:rsidR="00F01466" w:rsidRPr="00B71AF1">
        <w:rPr>
          <w:rFonts w:ascii="Verdana" w:hAnsi="Verdana"/>
          <w:b/>
          <w:sz w:val="20"/>
          <w:szCs w:val="20"/>
          <w:u w:val="single"/>
        </w:rPr>
        <w:t>s</w:t>
      </w:r>
      <w:r w:rsidR="00950C2E" w:rsidRPr="00B71AF1">
        <w:rPr>
          <w:rFonts w:ascii="Verdana" w:hAnsi="Verdana"/>
          <w:b/>
          <w:sz w:val="20"/>
          <w:szCs w:val="20"/>
          <w:u w:val="single"/>
        </w:rPr>
        <w:t xml:space="preserve">ociety </w:t>
      </w:r>
      <w:r w:rsidR="0070661A" w:rsidRPr="00B71AF1">
        <w:rPr>
          <w:rFonts w:ascii="Verdana" w:hAnsi="Verdana"/>
          <w:b/>
          <w:sz w:val="20"/>
          <w:szCs w:val="20"/>
          <w:u w:val="single"/>
        </w:rPr>
        <w:t xml:space="preserve">(Strategic Direction 5) </w:t>
      </w:r>
      <w:r w:rsidR="00950C2E" w:rsidRPr="00B71AF1">
        <w:rPr>
          <w:rFonts w:ascii="Verdana" w:hAnsi="Verdana"/>
          <w:b/>
          <w:sz w:val="20"/>
          <w:szCs w:val="20"/>
          <w:u w:val="single"/>
        </w:rPr>
        <w:t>in Uzbekistan</w:t>
      </w:r>
    </w:p>
    <w:p w14:paraId="4CD8F6D8" w14:textId="3C2B1327" w:rsidR="00CE6436" w:rsidRPr="00B71AF1" w:rsidRDefault="00CE6436" w:rsidP="00C45814">
      <w:pPr>
        <w:pStyle w:val="afb"/>
        <w:rPr>
          <w:rFonts w:ascii="Verdana" w:hAnsi="Verdana"/>
          <w:sz w:val="20"/>
          <w:szCs w:val="20"/>
        </w:rPr>
      </w:pPr>
    </w:p>
    <w:p w14:paraId="7C5C3BF2" w14:textId="790E94F5" w:rsidR="0070661A" w:rsidRPr="00B71AF1" w:rsidRDefault="006B0FBF" w:rsidP="00C45814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B71AF1">
        <w:rPr>
          <w:rFonts w:ascii="Verdana" w:hAnsi="Verdana"/>
          <w:sz w:val="20"/>
          <w:szCs w:val="20"/>
        </w:rPr>
        <w:t>n Uzbekistan</w:t>
      </w:r>
      <w:r>
        <w:rPr>
          <w:rFonts w:ascii="Verdana" w:hAnsi="Verdana"/>
          <w:sz w:val="20"/>
          <w:szCs w:val="20"/>
        </w:rPr>
        <w:t>, a</w:t>
      </w:r>
      <w:r w:rsidR="00377950" w:rsidRPr="00B71AF1">
        <w:rPr>
          <w:rFonts w:ascii="Verdana" w:hAnsi="Verdana"/>
          <w:sz w:val="20"/>
          <w:szCs w:val="20"/>
        </w:rPr>
        <w:t xml:space="preserve">part from </w:t>
      </w:r>
      <w:r>
        <w:rPr>
          <w:rFonts w:ascii="Verdana" w:hAnsi="Verdana"/>
          <w:sz w:val="20"/>
          <w:szCs w:val="20"/>
        </w:rPr>
        <w:t xml:space="preserve">its </w:t>
      </w:r>
      <w:r w:rsidR="00377950" w:rsidRPr="00B71AF1">
        <w:rPr>
          <w:rFonts w:ascii="Verdana" w:hAnsi="Verdana"/>
          <w:sz w:val="20"/>
          <w:szCs w:val="20"/>
        </w:rPr>
        <w:t>conservation goals, CEPF seeks to strengthen individual civil society organizations and the collective ability of civil society at large. Thus, applications might discuss:</w:t>
      </w:r>
    </w:p>
    <w:p w14:paraId="0965018D" w14:textId="77777777" w:rsidR="0070661A" w:rsidRPr="00B71AF1" w:rsidRDefault="0070661A" w:rsidP="00C45814">
      <w:pPr>
        <w:pStyle w:val="afb"/>
        <w:rPr>
          <w:rFonts w:ascii="Verdana" w:hAnsi="Verdana"/>
          <w:sz w:val="20"/>
          <w:szCs w:val="20"/>
        </w:rPr>
      </w:pPr>
    </w:p>
    <w:p w14:paraId="625F3261" w14:textId="006546DD" w:rsidR="00AC2129" w:rsidRPr="00377950" w:rsidRDefault="00377950" w:rsidP="00CE6436">
      <w:pPr>
        <w:pStyle w:val="afb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B71AF1">
        <w:rPr>
          <w:rFonts w:ascii="Verdana" w:hAnsi="Verdana"/>
          <w:sz w:val="20"/>
          <w:szCs w:val="20"/>
        </w:rPr>
        <w:t>A lead applicant working with multiple</w:t>
      </w:r>
      <w:r>
        <w:rPr>
          <w:rFonts w:ascii="Verdana" w:hAnsi="Verdana"/>
          <w:sz w:val="20"/>
          <w:szCs w:val="20"/>
        </w:rPr>
        <w:t xml:space="preserve"> named or unnamed sub-grantees or partners where goals include improved abilities in operations, finance, fund-raising, management, compliance with donor rules, project planning and technical topics in conservation.</w:t>
      </w:r>
    </w:p>
    <w:p w14:paraId="5D334AD2" w14:textId="77777777" w:rsidR="00AC2129" w:rsidRDefault="00AC2129" w:rsidP="00AC2129">
      <w:pPr>
        <w:pStyle w:val="afb"/>
        <w:ind w:left="720"/>
        <w:rPr>
          <w:rFonts w:ascii="Verdana" w:hAnsi="Verdana"/>
          <w:sz w:val="20"/>
          <w:szCs w:val="20"/>
        </w:rPr>
      </w:pPr>
    </w:p>
    <w:p w14:paraId="1ED8EA4E" w14:textId="7E45B2AB" w:rsidR="00AF2776" w:rsidRDefault="00AF2776" w:rsidP="00CE6436">
      <w:pPr>
        <w:pStyle w:val="afb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Strengthening engagement of communities around protected areas and supporting adoption of sustainable livelihoods.</w:t>
      </w:r>
    </w:p>
    <w:p w14:paraId="1CAAB0F7" w14:textId="77777777" w:rsidR="00377950" w:rsidRDefault="00377950" w:rsidP="00377950">
      <w:pPr>
        <w:pStyle w:val="ad"/>
        <w:rPr>
          <w:rFonts w:ascii="Verdana" w:hAnsi="Verdana"/>
          <w:sz w:val="20"/>
          <w:szCs w:val="20"/>
        </w:rPr>
      </w:pPr>
    </w:p>
    <w:p w14:paraId="231C6978" w14:textId="7B903DBF" w:rsidR="006012E0" w:rsidRDefault="00AF2776" w:rsidP="00AF2776">
      <w:pPr>
        <w:pStyle w:val="afb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Raising awareness of the importance of species, protected areas and </w:t>
      </w:r>
      <w:r w:rsidR="001C502C">
        <w:rPr>
          <w:rFonts w:ascii="Verdana" w:hAnsi="Verdana"/>
          <w:sz w:val="20"/>
          <w:szCs w:val="20"/>
        </w:rPr>
        <w:t>KBAs</w:t>
      </w:r>
      <w:r>
        <w:rPr>
          <w:rFonts w:ascii="Verdana" w:hAnsi="Verdana"/>
          <w:sz w:val="20"/>
          <w:szCs w:val="20"/>
        </w:rPr>
        <w:t xml:space="preserve"> among the local population.</w:t>
      </w:r>
    </w:p>
    <w:p w14:paraId="78ADD1D3" w14:textId="77777777" w:rsidR="00377950" w:rsidRPr="008B76F9" w:rsidRDefault="00377950" w:rsidP="00377950">
      <w:pPr>
        <w:pStyle w:val="afb"/>
        <w:rPr>
          <w:rFonts w:ascii="Verdana" w:hAnsi="Verdana"/>
          <w:sz w:val="20"/>
          <w:szCs w:val="20"/>
        </w:rPr>
      </w:pPr>
    </w:p>
    <w:p w14:paraId="54276695" w14:textId="485C33C6" w:rsidR="006012E0" w:rsidRPr="00172969" w:rsidRDefault="007903A4" w:rsidP="00CE6436">
      <w:pPr>
        <w:pStyle w:val="afb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172969">
        <w:rPr>
          <w:rFonts w:ascii="Verdana" w:hAnsi="Verdana"/>
          <w:sz w:val="20"/>
          <w:szCs w:val="20"/>
        </w:rPr>
        <w:t>Reducing pressures from over-grazing and illegal hunting</w:t>
      </w:r>
      <w:r w:rsidR="00BD1DE1">
        <w:rPr>
          <w:rFonts w:ascii="Verdana" w:hAnsi="Verdana"/>
          <w:sz w:val="20"/>
          <w:szCs w:val="20"/>
        </w:rPr>
        <w:t xml:space="preserve"> through the creation of </w:t>
      </w:r>
      <w:r w:rsidR="00050A04">
        <w:rPr>
          <w:rFonts w:ascii="Verdana" w:hAnsi="Verdana"/>
          <w:sz w:val="20"/>
          <w:szCs w:val="20"/>
        </w:rPr>
        <w:t>community associations and partnerships between government, hunting groups and communities</w:t>
      </w:r>
      <w:r w:rsidRPr="00172969">
        <w:rPr>
          <w:rFonts w:ascii="Verdana" w:hAnsi="Verdana"/>
          <w:sz w:val="20"/>
          <w:szCs w:val="20"/>
        </w:rPr>
        <w:t>.</w:t>
      </w:r>
    </w:p>
    <w:p w14:paraId="5216FF5C" w14:textId="544648BF" w:rsidR="00E44437" w:rsidRDefault="00E44437" w:rsidP="008477BE">
      <w:pPr>
        <w:pStyle w:val="afb"/>
        <w:rPr>
          <w:rFonts w:ascii="Verdana" w:hAnsi="Verdana"/>
          <w:sz w:val="20"/>
          <w:szCs w:val="20"/>
        </w:rPr>
      </w:pPr>
    </w:p>
    <w:p w14:paraId="33398EFE" w14:textId="0186F1F5" w:rsidR="0033027B" w:rsidRDefault="0034013B" w:rsidP="008477BE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CEPF groups its work by </w:t>
      </w:r>
      <w:r w:rsidR="008641B6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nvestment </w:t>
      </w:r>
      <w:r w:rsidR="008641B6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riorities. Applicants wishing </w:t>
      </w:r>
      <w:r w:rsidR="00FB25BE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 xml:space="preserve">address any of the above bullets should frame their work per any of the following </w:t>
      </w:r>
      <w:r w:rsidR="00E744D7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nvestment </w:t>
      </w:r>
      <w:r w:rsidR="00E744D7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riorities:</w:t>
      </w:r>
    </w:p>
    <w:p w14:paraId="5C250040" w14:textId="5CD03E30" w:rsidR="000E4F66" w:rsidRPr="008B76F9" w:rsidRDefault="000E4F66" w:rsidP="000E4F6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7A89213" w14:textId="77777777" w:rsidR="00AC7352" w:rsidRPr="0034013B" w:rsidRDefault="00AC7352" w:rsidP="00AC7352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>3.3. Support civil society efforts to analyze development plans and programs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>;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evaluate their impact on biodiversity, communities and livelihoods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>;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and propose alternative scenarios and appropriate 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>mitigation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measures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78F8CDD2" w14:textId="77777777" w:rsidR="00AC7352" w:rsidRPr="0034013B" w:rsidRDefault="00AC7352" w:rsidP="00AC7352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55B2A9F" w14:textId="30DBAC52" w:rsidR="00AC7352" w:rsidRDefault="00AC7352" w:rsidP="00AC7352">
      <w:pPr>
        <w:pStyle w:val="afb"/>
        <w:ind w:left="360"/>
        <w:rPr>
          <w:rFonts w:ascii="Verdana" w:hAnsi="Verdana"/>
          <w:sz w:val="20"/>
          <w:szCs w:val="20"/>
        </w:rPr>
      </w:pPr>
      <w:r w:rsidRPr="00AC7352">
        <w:rPr>
          <w:rFonts w:ascii="Verdana" w:hAnsi="Verdana"/>
          <w:sz w:val="20"/>
          <w:szCs w:val="20"/>
        </w:rPr>
        <w:t>4.2. Promote mainstreaming of conservation into</w:t>
      </w:r>
      <w:r>
        <w:rPr>
          <w:rFonts w:ascii="Verdana" w:hAnsi="Verdana"/>
          <w:sz w:val="20"/>
          <w:szCs w:val="20"/>
        </w:rPr>
        <w:t xml:space="preserve"> </w:t>
      </w:r>
      <w:r w:rsidRPr="00AC7352">
        <w:rPr>
          <w:rFonts w:ascii="Verdana" w:hAnsi="Verdana"/>
          <w:sz w:val="20"/>
          <w:szCs w:val="20"/>
        </w:rPr>
        <w:t>livestock and farm management practices</w:t>
      </w:r>
      <w:r w:rsidR="00F01466">
        <w:rPr>
          <w:rFonts w:ascii="Verdana" w:hAnsi="Verdana"/>
          <w:sz w:val="20"/>
          <w:szCs w:val="20"/>
        </w:rPr>
        <w:t>.</w:t>
      </w:r>
    </w:p>
    <w:p w14:paraId="7FD5C674" w14:textId="77777777" w:rsidR="00AC7352" w:rsidRDefault="00AC7352" w:rsidP="00AC7352">
      <w:pPr>
        <w:pStyle w:val="afb"/>
        <w:ind w:left="360"/>
        <w:rPr>
          <w:rFonts w:ascii="Verdana" w:hAnsi="Verdana"/>
          <w:sz w:val="20"/>
          <w:szCs w:val="20"/>
        </w:rPr>
      </w:pPr>
    </w:p>
    <w:p w14:paraId="04A89EFB" w14:textId="766E8639" w:rsidR="000C4B85" w:rsidRDefault="000C4B85" w:rsidP="00AC7352">
      <w:pPr>
        <w:pStyle w:val="afb"/>
        <w:ind w:left="360"/>
        <w:rPr>
          <w:rFonts w:ascii="Verdana" w:hAnsi="Verdana"/>
          <w:sz w:val="20"/>
          <w:szCs w:val="20"/>
        </w:rPr>
      </w:pPr>
      <w:r w:rsidRPr="000C4B85">
        <w:rPr>
          <w:rFonts w:ascii="Verdana" w:hAnsi="Verdana"/>
          <w:sz w:val="20"/>
          <w:szCs w:val="20"/>
        </w:rPr>
        <w:t>5.1. Enable and enhance communication and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collaboration between civil society and communities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and government agencies responsible for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implementing national biodiversity strategies</w:t>
      </w:r>
      <w:r w:rsidR="00F01466">
        <w:rPr>
          <w:rFonts w:ascii="Verdana" w:hAnsi="Verdana"/>
          <w:sz w:val="20"/>
          <w:szCs w:val="20"/>
        </w:rPr>
        <w:t>.</w:t>
      </w:r>
    </w:p>
    <w:p w14:paraId="53E0DAB9" w14:textId="77777777" w:rsidR="000C4B85" w:rsidRPr="000C4B85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</w:p>
    <w:p w14:paraId="4297CF3E" w14:textId="75F99922" w:rsidR="000C4B85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  <w:r w:rsidRPr="000C4B85">
        <w:rPr>
          <w:rFonts w:ascii="Verdana" w:hAnsi="Verdana"/>
          <w:sz w:val="20"/>
          <w:szCs w:val="20"/>
        </w:rPr>
        <w:t>5.2. Enhance civil society organizations</w:t>
      </w:r>
      <w:r w:rsidR="00F01466">
        <w:rPr>
          <w:rFonts w:ascii="Verdana" w:hAnsi="Verdana"/>
          <w:sz w:val="20"/>
          <w:szCs w:val="20"/>
        </w:rPr>
        <w:t xml:space="preserve">’ </w:t>
      </w:r>
      <w:r w:rsidRPr="000C4B85">
        <w:rPr>
          <w:rFonts w:ascii="Verdana" w:hAnsi="Verdana"/>
          <w:sz w:val="20"/>
          <w:szCs w:val="20"/>
        </w:rPr>
        <w:t>capacity for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planning, implementation, outreach, sharing of best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practice, fundraising and communication</w:t>
      </w:r>
      <w:r w:rsidR="00F01466">
        <w:rPr>
          <w:rFonts w:ascii="Verdana" w:hAnsi="Verdana"/>
          <w:sz w:val="20"/>
          <w:szCs w:val="20"/>
        </w:rPr>
        <w:t>.</w:t>
      </w:r>
    </w:p>
    <w:p w14:paraId="690E5DC2" w14:textId="77777777" w:rsidR="000C4B85" w:rsidRPr="000C4B85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</w:p>
    <w:p w14:paraId="31B0D02F" w14:textId="631ED1F9" w:rsidR="000C4B85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  <w:r w:rsidRPr="000C4B85">
        <w:rPr>
          <w:rFonts w:ascii="Verdana" w:hAnsi="Verdana"/>
          <w:sz w:val="20"/>
          <w:szCs w:val="20"/>
        </w:rPr>
        <w:t>5.3. Catalyze networking and collaboration among civil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society organizations and between them and public</w:t>
      </w:r>
      <w:r>
        <w:rPr>
          <w:rFonts w:ascii="Verdana" w:hAnsi="Verdana"/>
          <w:sz w:val="20"/>
          <w:szCs w:val="20"/>
        </w:rPr>
        <w:t xml:space="preserve"> </w:t>
      </w:r>
      <w:r w:rsidRPr="000C4B85">
        <w:rPr>
          <w:rFonts w:ascii="Verdana" w:hAnsi="Verdana"/>
          <w:sz w:val="20"/>
          <w:szCs w:val="20"/>
        </w:rPr>
        <w:t>sector partners</w:t>
      </w:r>
      <w:r w:rsidR="00F01466">
        <w:rPr>
          <w:rFonts w:ascii="Verdana" w:hAnsi="Verdana"/>
          <w:sz w:val="20"/>
          <w:szCs w:val="20"/>
        </w:rPr>
        <w:t>.</w:t>
      </w:r>
    </w:p>
    <w:p w14:paraId="732E9BEB" w14:textId="77777777" w:rsidR="000C4B85" w:rsidRPr="000C4B85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</w:p>
    <w:p w14:paraId="01510869" w14:textId="3C7F78F2" w:rsidR="002E2D63" w:rsidRPr="008B76F9" w:rsidRDefault="000C4B85" w:rsidP="000C4B85">
      <w:pPr>
        <w:pStyle w:val="afb"/>
        <w:ind w:left="360"/>
        <w:rPr>
          <w:rFonts w:ascii="Verdana" w:hAnsi="Verdana"/>
          <w:sz w:val="20"/>
          <w:szCs w:val="20"/>
        </w:rPr>
      </w:pPr>
      <w:r w:rsidRPr="000C4B85">
        <w:rPr>
          <w:rFonts w:ascii="Verdana" w:hAnsi="Verdana"/>
          <w:sz w:val="20"/>
          <w:szCs w:val="20"/>
        </w:rPr>
        <w:t>5.5. Support action-oriented environmental education</w:t>
      </w:r>
      <w:r w:rsidR="00D930C3">
        <w:rPr>
          <w:rFonts w:ascii="Verdana" w:hAnsi="Verdana"/>
          <w:sz w:val="20"/>
          <w:szCs w:val="20"/>
        </w:rPr>
        <w:t>.</w:t>
      </w:r>
    </w:p>
    <w:p w14:paraId="1CBC46FD" w14:textId="5C700099" w:rsidR="002E2D63" w:rsidRPr="008B76F9" w:rsidRDefault="002E2D63" w:rsidP="0027743E">
      <w:pPr>
        <w:pStyle w:val="afb"/>
        <w:rPr>
          <w:rFonts w:ascii="Verdana" w:hAnsi="Verdana"/>
          <w:sz w:val="20"/>
          <w:szCs w:val="20"/>
        </w:rPr>
      </w:pPr>
    </w:p>
    <w:p w14:paraId="3BEEB192" w14:textId="1E0AE0CE" w:rsidR="002E2D63" w:rsidRDefault="0034013B" w:rsidP="002C3DF8">
      <w:pPr>
        <w:pStyle w:val="afb"/>
      </w:pPr>
      <w:r>
        <w:rPr>
          <w:rFonts w:ascii="Verdana" w:hAnsi="Verdana"/>
          <w:sz w:val="20"/>
          <w:szCs w:val="20"/>
        </w:rPr>
        <w:t>When addressing any of the above, work should focus on</w:t>
      </w:r>
      <w:r w:rsidR="000C4B85" w:rsidRPr="000C4B85">
        <w:rPr>
          <w:rFonts w:ascii="Verdana" w:hAnsi="Verdana"/>
          <w:sz w:val="20"/>
          <w:szCs w:val="20"/>
        </w:rPr>
        <w:t xml:space="preserve"> any of</w:t>
      </w:r>
      <w:r w:rsidR="000C4B85">
        <w:rPr>
          <w:rFonts w:ascii="Verdana" w:hAnsi="Verdana"/>
          <w:sz w:val="20"/>
          <w:szCs w:val="20"/>
        </w:rPr>
        <w:t xml:space="preserve"> the</w:t>
      </w:r>
      <w:r w:rsidR="00A6617C">
        <w:rPr>
          <w:rFonts w:ascii="Verdana" w:hAnsi="Verdana"/>
          <w:sz w:val="20"/>
          <w:szCs w:val="20"/>
        </w:rPr>
        <w:t xml:space="preserve"> priority</w:t>
      </w:r>
      <w:r w:rsidR="000C4B85">
        <w:rPr>
          <w:rFonts w:ascii="Verdana" w:hAnsi="Verdana"/>
          <w:sz w:val="20"/>
          <w:szCs w:val="20"/>
        </w:rPr>
        <w:t xml:space="preserve"> KBAs and </w:t>
      </w:r>
      <w:r w:rsidR="00F01466">
        <w:rPr>
          <w:rFonts w:ascii="Verdana" w:hAnsi="Verdana"/>
          <w:sz w:val="20"/>
          <w:szCs w:val="20"/>
        </w:rPr>
        <w:t>c</w:t>
      </w:r>
      <w:r w:rsidR="000C4B85">
        <w:rPr>
          <w:rFonts w:ascii="Verdana" w:hAnsi="Verdana"/>
          <w:sz w:val="20"/>
          <w:szCs w:val="20"/>
        </w:rPr>
        <w:t xml:space="preserve">orridors within </w:t>
      </w:r>
      <w:r w:rsidR="000C4B85" w:rsidRPr="000C4B85">
        <w:rPr>
          <w:rFonts w:ascii="Verdana" w:hAnsi="Verdana"/>
          <w:sz w:val="20"/>
          <w:szCs w:val="20"/>
        </w:rPr>
        <w:t>Uzbekistan.</w:t>
      </w:r>
    </w:p>
    <w:p w14:paraId="307EB16C" w14:textId="77777777" w:rsidR="0091207A" w:rsidRPr="008B76F9" w:rsidRDefault="0091207A" w:rsidP="000E4F66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3E4A2B71" w14:textId="711532E3" w:rsidR="000E4F66" w:rsidRPr="008B76F9" w:rsidRDefault="00AC2129" w:rsidP="0034013B">
      <w:pPr>
        <w:pStyle w:val="afb"/>
        <w:numPr>
          <w:ilvl w:val="0"/>
          <w:numId w:val="26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Sustainable management in large tracts of land</w:t>
      </w:r>
      <w:r w:rsidR="008B549F">
        <w:rPr>
          <w:rFonts w:ascii="Verdana" w:hAnsi="Verdana"/>
          <w:b/>
          <w:sz w:val="20"/>
          <w:szCs w:val="20"/>
          <w:u w:val="single"/>
        </w:rPr>
        <w:t xml:space="preserve"> (Strategic Direction 3)</w:t>
      </w:r>
    </w:p>
    <w:p w14:paraId="57C2E875" w14:textId="5D338150" w:rsidR="0034013B" w:rsidRPr="00755DF6" w:rsidRDefault="0034013B" w:rsidP="006012E0">
      <w:pPr>
        <w:pStyle w:val="afb"/>
        <w:rPr>
          <w:rFonts w:ascii="Verdana" w:hAnsi="Verdana"/>
          <w:sz w:val="20"/>
          <w:szCs w:val="20"/>
        </w:rPr>
      </w:pPr>
    </w:p>
    <w:p w14:paraId="7FD03F32" w14:textId="29285192" w:rsidR="003C658D" w:rsidRPr="00755DF6" w:rsidRDefault="003C658D" w:rsidP="003C658D">
      <w:pPr>
        <w:pStyle w:val="afb"/>
        <w:rPr>
          <w:rFonts w:ascii="Verdana" w:hAnsi="Verdana"/>
          <w:sz w:val="20"/>
          <w:szCs w:val="20"/>
        </w:rPr>
      </w:pPr>
      <w:r w:rsidRPr="00755DF6">
        <w:rPr>
          <w:rFonts w:ascii="Verdana" w:hAnsi="Verdana"/>
          <w:sz w:val="20"/>
          <w:szCs w:val="20"/>
        </w:rPr>
        <w:t>Conservation corridors are large-scale spatial units necessary to maintain ecological and evolutionary</w:t>
      </w:r>
      <w:r w:rsidR="00241A3C" w:rsidRPr="00755DF6">
        <w:rPr>
          <w:rFonts w:ascii="Verdana" w:hAnsi="Verdana"/>
          <w:sz w:val="20"/>
          <w:szCs w:val="20"/>
        </w:rPr>
        <w:t xml:space="preserve"> </w:t>
      </w:r>
      <w:r w:rsidRPr="00755DF6">
        <w:rPr>
          <w:rFonts w:ascii="Verdana" w:hAnsi="Verdana"/>
          <w:sz w:val="20"/>
          <w:szCs w:val="20"/>
        </w:rPr>
        <w:t xml:space="preserve">processes. </w:t>
      </w:r>
      <w:r w:rsidR="00241A3C" w:rsidRPr="00755DF6">
        <w:rPr>
          <w:rFonts w:ascii="Verdana" w:hAnsi="Verdana"/>
          <w:sz w:val="20"/>
          <w:szCs w:val="20"/>
        </w:rPr>
        <w:t xml:space="preserve">Corridors in the </w:t>
      </w:r>
      <w:r w:rsidR="00F01466">
        <w:rPr>
          <w:rFonts w:ascii="Verdana" w:hAnsi="Verdana"/>
          <w:sz w:val="20"/>
          <w:szCs w:val="20"/>
        </w:rPr>
        <w:t>h</w:t>
      </w:r>
      <w:r w:rsidR="00241A3C" w:rsidRPr="00755DF6">
        <w:rPr>
          <w:rFonts w:ascii="Verdana" w:hAnsi="Verdana"/>
          <w:sz w:val="20"/>
          <w:szCs w:val="20"/>
        </w:rPr>
        <w:t xml:space="preserve">otspot were identified </w:t>
      </w:r>
      <w:r w:rsidR="00755DF6" w:rsidRPr="00755DF6">
        <w:rPr>
          <w:rFonts w:ascii="Verdana" w:hAnsi="Verdana"/>
          <w:sz w:val="20"/>
          <w:szCs w:val="20"/>
        </w:rPr>
        <w:t xml:space="preserve">with the view </w:t>
      </w:r>
      <w:r w:rsidR="006B0FBF">
        <w:rPr>
          <w:rFonts w:ascii="Verdana" w:hAnsi="Verdana"/>
          <w:sz w:val="20"/>
          <w:szCs w:val="20"/>
        </w:rPr>
        <w:t>of</w:t>
      </w:r>
      <w:r w:rsidR="00241A3C" w:rsidRPr="00755DF6">
        <w:rPr>
          <w:rFonts w:ascii="Verdana" w:hAnsi="Verdana"/>
          <w:sz w:val="20"/>
          <w:szCs w:val="20"/>
        </w:rPr>
        <w:t xml:space="preserve"> </w:t>
      </w:r>
      <w:r w:rsidRPr="00755DF6">
        <w:rPr>
          <w:rFonts w:ascii="Verdana" w:hAnsi="Verdana"/>
          <w:sz w:val="20"/>
          <w:szCs w:val="20"/>
        </w:rPr>
        <w:t>meeting the area requirements of wide-ranging</w:t>
      </w:r>
      <w:r w:rsidR="00241A3C" w:rsidRPr="00755DF6">
        <w:rPr>
          <w:rFonts w:ascii="Verdana" w:hAnsi="Verdana"/>
          <w:sz w:val="20"/>
          <w:szCs w:val="20"/>
        </w:rPr>
        <w:t xml:space="preserve"> </w:t>
      </w:r>
      <w:r w:rsidRPr="00755DF6">
        <w:rPr>
          <w:rFonts w:ascii="Verdana" w:hAnsi="Verdana"/>
          <w:sz w:val="20"/>
          <w:szCs w:val="20"/>
        </w:rPr>
        <w:t>species; maintaining ecological connectivity among KBAs; ensuring the uninterrupted delivery of key</w:t>
      </w:r>
      <w:r w:rsidR="00241A3C" w:rsidRPr="00755DF6">
        <w:rPr>
          <w:rFonts w:ascii="Verdana" w:hAnsi="Verdana"/>
          <w:sz w:val="20"/>
          <w:szCs w:val="20"/>
        </w:rPr>
        <w:t xml:space="preserve"> </w:t>
      </w:r>
      <w:r w:rsidRPr="00755DF6">
        <w:rPr>
          <w:rFonts w:ascii="Verdana" w:hAnsi="Verdana"/>
          <w:sz w:val="20"/>
          <w:szCs w:val="20"/>
        </w:rPr>
        <w:t>ecosystem services; and enhancing resilience of ecosystems to climate change</w:t>
      </w:r>
      <w:r w:rsidR="00F01466">
        <w:rPr>
          <w:rFonts w:ascii="Verdana" w:hAnsi="Verdana"/>
          <w:sz w:val="20"/>
          <w:szCs w:val="20"/>
        </w:rPr>
        <w:t>.</w:t>
      </w:r>
    </w:p>
    <w:p w14:paraId="4C9CE39D" w14:textId="3E4D44DC" w:rsidR="003C658D" w:rsidRPr="00755DF6" w:rsidRDefault="003C658D" w:rsidP="003C658D">
      <w:pPr>
        <w:pStyle w:val="afb"/>
        <w:rPr>
          <w:rFonts w:ascii="Verdana" w:hAnsi="Verdana"/>
          <w:sz w:val="20"/>
          <w:szCs w:val="20"/>
        </w:rPr>
      </w:pPr>
    </w:p>
    <w:p w14:paraId="314D45A5" w14:textId="2EDB19A2" w:rsidR="00241A3C" w:rsidRPr="00755DF6" w:rsidRDefault="00755DF6" w:rsidP="00241A3C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Successful letters of </w:t>
      </w:r>
      <w:r w:rsidR="00F01466">
        <w:rPr>
          <w:rFonts w:ascii="Verdana" w:hAnsi="Verdana"/>
          <w:sz w:val="20"/>
          <w:szCs w:val="20"/>
        </w:rPr>
        <w:t xml:space="preserve">inquiry </w:t>
      </w:r>
      <w:r>
        <w:rPr>
          <w:rFonts w:ascii="Verdana" w:hAnsi="Verdana"/>
          <w:sz w:val="20"/>
          <w:szCs w:val="20"/>
        </w:rPr>
        <w:t xml:space="preserve">should be </w:t>
      </w:r>
      <w:r w:rsidR="00241A3C" w:rsidRPr="00755DF6">
        <w:rPr>
          <w:rFonts w:ascii="Verdana" w:hAnsi="Verdana"/>
          <w:sz w:val="20"/>
          <w:szCs w:val="20"/>
        </w:rPr>
        <w:t>based on biological considerations and economic and infrastructure development trends</w:t>
      </w:r>
      <w:r>
        <w:rPr>
          <w:rFonts w:ascii="Verdana" w:hAnsi="Verdana"/>
          <w:sz w:val="20"/>
          <w:szCs w:val="20"/>
        </w:rPr>
        <w:t xml:space="preserve"> in the priority corridors</w:t>
      </w:r>
      <w:r w:rsidR="00241A3C" w:rsidRPr="00755DF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and </w:t>
      </w:r>
      <w:r w:rsidR="00241A3C" w:rsidRPr="00755DF6">
        <w:rPr>
          <w:rFonts w:ascii="Verdana" w:hAnsi="Verdana"/>
          <w:sz w:val="20"/>
          <w:szCs w:val="20"/>
        </w:rPr>
        <w:t>engage</w:t>
      </w:r>
      <w:r>
        <w:rPr>
          <w:rFonts w:ascii="Verdana" w:hAnsi="Verdana"/>
          <w:sz w:val="20"/>
          <w:szCs w:val="20"/>
        </w:rPr>
        <w:t>ment of</w:t>
      </w:r>
      <w:r w:rsidR="00241A3C" w:rsidRPr="00755DF6">
        <w:rPr>
          <w:rFonts w:ascii="Verdana" w:hAnsi="Verdana"/>
          <w:sz w:val="20"/>
          <w:szCs w:val="20"/>
        </w:rPr>
        <w:t xml:space="preserve"> civil society in landscape-scale conservation actions.</w:t>
      </w:r>
    </w:p>
    <w:p w14:paraId="35577248" w14:textId="77777777" w:rsidR="003C658D" w:rsidRPr="00755DF6" w:rsidRDefault="003C658D" w:rsidP="003C658D">
      <w:pPr>
        <w:pStyle w:val="afb"/>
        <w:rPr>
          <w:rFonts w:ascii="Verdana" w:hAnsi="Verdana"/>
          <w:sz w:val="20"/>
          <w:szCs w:val="20"/>
        </w:rPr>
      </w:pPr>
    </w:p>
    <w:p w14:paraId="7463B9CE" w14:textId="68F2F098" w:rsidR="0034013B" w:rsidRDefault="0034013B" w:rsidP="0034013B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Applicants should frame their work per any of the following </w:t>
      </w:r>
      <w:r w:rsidR="00C42B5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nvestment </w:t>
      </w:r>
      <w:r w:rsidR="00C42B5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riorities:</w:t>
      </w:r>
    </w:p>
    <w:p w14:paraId="750520A4" w14:textId="21F2350D" w:rsidR="0034013B" w:rsidRDefault="0034013B" w:rsidP="0034013B">
      <w:pPr>
        <w:pStyle w:val="afb"/>
        <w:rPr>
          <w:rFonts w:ascii="Verdana" w:hAnsi="Verdana"/>
          <w:sz w:val="20"/>
          <w:szCs w:val="20"/>
        </w:rPr>
      </w:pPr>
    </w:p>
    <w:p w14:paraId="3C8E1AFA" w14:textId="5D2999E0" w:rsidR="0034013B" w:rsidRPr="0034013B" w:rsidRDefault="0034013B" w:rsidP="0034013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3.1. Develop </w:t>
      </w:r>
      <w:r w:rsidR="007B5C7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projects and 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protocols for ecological restoration </w:t>
      </w:r>
      <w:r w:rsidR="007B5C7C">
        <w:rPr>
          <w:rFonts w:ascii="Verdana" w:hAnsi="Verdana" w:cs="OpenSans-Regular"/>
          <w:color w:val="000000"/>
          <w:sz w:val="20"/>
          <w:szCs w:val="20"/>
          <w:lang w:val="en-US"/>
        </w:rPr>
        <w:t>to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improve</w:t>
      </w:r>
      <w:r w:rsidR="005A539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>connectivity of KBAs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32ADC4C2" w14:textId="77777777" w:rsidR="0034013B" w:rsidRPr="0034013B" w:rsidRDefault="0034013B" w:rsidP="0034013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4F621B72" w14:textId="6F6180DC" w:rsidR="0034013B" w:rsidRDefault="0034013B" w:rsidP="0034013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>3.2. Evaluate and integrate biodiversity and ecosystem service values into land-use and development planning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0A9974D5" w14:textId="36CDBF0F" w:rsidR="003C658D" w:rsidRDefault="003C658D" w:rsidP="0034013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01C3BD82" w14:textId="2CA8FB6E" w:rsidR="0034013B" w:rsidRPr="0034013B" w:rsidRDefault="003C658D" w:rsidP="005A539C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>3.3. Support civil society efforts to analyze</w:t>
      </w:r>
      <w:r w:rsidR="005A539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>development plans and programs</w:t>
      </w:r>
      <w:r w:rsidR="00F01466">
        <w:rPr>
          <w:rFonts w:ascii="Verdana" w:hAnsi="Verdana" w:cs="OpenSans-Regular"/>
          <w:color w:val="000000"/>
          <w:sz w:val="20"/>
          <w:szCs w:val="20"/>
          <w:lang w:val="en-US"/>
        </w:rPr>
        <w:t>;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evaluate their</w:t>
      </w:r>
      <w:r w:rsidR="005A539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>impact on biodiversity, communities and livelihoods</w:t>
      </w:r>
      <w:r w:rsidR="00F01466">
        <w:rPr>
          <w:rFonts w:ascii="Verdana" w:hAnsi="Verdana" w:cs="OpenSans-Regular"/>
          <w:color w:val="000000"/>
          <w:sz w:val="20"/>
          <w:szCs w:val="20"/>
          <w:lang w:val="en-US"/>
        </w:rPr>
        <w:t>;</w:t>
      </w:r>
      <w:r w:rsidR="005A539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>and propose alternative scenarios and appropriate</w:t>
      </w:r>
      <w:r w:rsidR="005A539C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t>mitigating measures</w:t>
      </w:r>
      <w:r w:rsidR="00F01466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  <w:r w:rsidRPr="003C658D">
        <w:rPr>
          <w:rFonts w:ascii="Verdana" w:hAnsi="Verdana" w:cs="OpenSans-Regular"/>
          <w:color w:val="000000"/>
          <w:sz w:val="20"/>
          <w:szCs w:val="20"/>
          <w:lang w:val="en-US"/>
        </w:rPr>
        <w:cr/>
      </w:r>
    </w:p>
    <w:p w14:paraId="063AAFD9" w14:textId="1A3425B2" w:rsidR="0034013B" w:rsidRPr="0034013B" w:rsidRDefault="0034013B" w:rsidP="0034013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>5.1. Enable and enhance communication and collaboration between civil society</w:t>
      </w:r>
      <w:r w:rsidR="009C2F23">
        <w:rPr>
          <w:rFonts w:ascii="Verdana" w:hAnsi="Verdana" w:cs="OpenSans-Regular"/>
          <w:color w:val="000000"/>
          <w:sz w:val="20"/>
          <w:szCs w:val="20"/>
          <w:lang w:val="en-US"/>
        </w:rPr>
        <w:t>,</w:t>
      </w:r>
      <w:r w:rsidR="00AC7352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34013B">
        <w:rPr>
          <w:rFonts w:ascii="Verdana" w:hAnsi="Verdana" w:cs="OpenSans-Regular"/>
          <w:color w:val="000000"/>
          <w:sz w:val="20"/>
          <w:szCs w:val="20"/>
          <w:lang w:val="en-US"/>
        </w:rPr>
        <w:t>communities and government agencies responsible for implementing national biodiversity strategies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63EA029F" w14:textId="237371DE" w:rsidR="0034013B" w:rsidRDefault="0034013B" w:rsidP="0034013B">
      <w:pPr>
        <w:pStyle w:val="afb"/>
        <w:rPr>
          <w:rFonts w:ascii="Verdana" w:hAnsi="Verdana"/>
          <w:sz w:val="20"/>
          <w:szCs w:val="20"/>
        </w:rPr>
      </w:pPr>
    </w:p>
    <w:p w14:paraId="711EA23C" w14:textId="07AD5F32" w:rsidR="002E042A" w:rsidRDefault="00D843CE" w:rsidP="008477BE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addressing any of the above, work should focus on</w:t>
      </w:r>
      <w:r w:rsidR="005F008F">
        <w:rPr>
          <w:rFonts w:ascii="Verdana" w:hAnsi="Verdana"/>
          <w:sz w:val="20"/>
          <w:szCs w:val="20"/>
        </w:rPr>
        <w:t xml:space="preserve"> any </w:t>
      </w:r>
      <w:r w:rsidR="00B735E4">
        <w:rPr>
          <w:rFonts w:ascii="Verdana" w:hAnsi="Verdana"/>
          <w:sz w:val="20"/>
          <w:szCs w:val="20"/>
        </w:rPr>
        <w:t xml:space="preserve">of the </w:t>
      </w:r>
      <w:r w:rsidR="00F01466">
        <w:rPr>
          <w:rFonts w:ascii="Verdana" w:hAnsi="Verdana"/>
          <w:sz w:val="20"/>
          <w:szCs w:val="20"/>
        </w:rPr>
        <w:t>c</w:t>
      </w:r>
      <w:r w:rsidR="00B735E4">
        <w:rPr>
          <w:rFonts w:ascii="Verdana" w:hAnsi="Verdana"/>
          <w:sz w:val="20"/>
          <w:szCs w:val="20"/>
        </w:rPr>
        <w:t xml:space="preserve">orridors designated in the </w:t>
      </w:r>
      <w:r w:rsidR="00F01466">
        <w:rPr>
          <w:rFonts w:ascii="Verdana" w:hAnsi="Verdana"/>
          <w:sz w:val="20"/>
          <w:szCs w:val="20"/>
        </w:rPr>
        <w:t>h</w:t>
      </w:r>
      <w:r w:rsidR="00B735E4">
        <w:rPr>
          <w:rFonts w:ascii="Verdana" w:hAnsi="Verdana"/>
          <w:sz w:val="20"/>
          <w:szCs w:val="20"/>
        </w:rPr>
        <w:t>otspot</w:t>
      </w:r>
      <w:r w:rsidR="005F008F">
        <w:rPr>
          <w:rFonts w:ascii="Verdana" w:hAnsi="Verdana"/>
          <w:sz w:val="20"/>
          <w:szCs w:val="20"/>
        </w:rPr>
        <w:t>.</w:t>
      </w:r>
    </w:p>
    <w:p w14:paraId="1119828F" w14:textId="77777777" w:rsidR="00912E23" w:rsidRPr="008B76F9" w:rsidRDefault="00912E23" w:rsidP="008477BE">
      <w:pPr>
        <w:pStyle w:val="afb"/>
        <w:rPr>
          <w:rFonts w:ascii="Verdana" w:hAnsi="Verdana"/>
          <w:sz w:val="20"/>
          <w:szCs w:val="20"/>
        </w:rPr>
      </w:pPr>
    </w:p>
    <w:p w14:paraId="4FAD80E6" w14:textId="00682B39" w:rsidR="00D458E3" w:rsidRPr="000C15E2" w:rsidRDefault="00B22CF7" w:rsidP="004C65B6">
      <w:pPr>
        <w:pStyle w:val="ad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0"/>
          <w:szCs w:val="20"/>
          <w:u w:val="single"/>
        </w:rPr>
      </w:pPr>
      <w:r>
        <w:rPr>
          <w:rFonts w:ascii="Verdana" w:hAnsi="Verdana" w:cs="OpenSans-Regular"/>
          <w:b/>
          <w:color w:val="000000"/>
          <w:sz w:val="20"/>
          <w:szCs w:val="20"/>
          <w:u w:val="single"/>
        </w:rPr>
        <w:t>I</w:t>
      </w:r>
      <w:r w:rsidR="000C15E2" w:rsidRPr="000C15E2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mproved management of </w:t>
      </w:r>
      <w:r>
        <w:rPr>
          <w:rFonts w:ascii="Verdana" w:hAnsi="Verdana" w:cs="OpenSans-Regular"/>
          <w:b/>
          <w:color w:val="000000"/>
          <w:sz w:val="20"/>
          <w:szCs w:val="20"/>
          <w:u w:val="single"/>
        </w:rPr>
        <w:t>KBAs</w:t>
      </w:r>
      <w:r w:rsidR="000C15E2" w:rsidRPr="000C15E2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 and corridors </w:t>
      </w:r>
      <w:r w:rsidR="00DC2815">
        <w:rPr>
          <w:rFonts w:ascii="Verdana" w:hAnsi="Verdana" w:cs="OpenSans-Regular"/>
          <w:b/>
          <w:color w:val="000000"/>
          <w:sz w:val="20"/>
          <w:szCs w:val="20"/>
          <w:u w:val="single"/>
        </w:rPr>
        <w:t>that are not formally protected</w:t>
      </w:r>
      <w:r w:rsidR="008D2589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 (Strategic Direction 4)</w:t>
      </w:r>
    </w:p>
    <w:p w14:paraId="746AA8DF" w14:textId="77777777" w:rsidR="00381673" w:rsidRDefault="00381673" w:rsidP="00E44437">
      <w:pPr>
        <w:autoSpaceDE w:val="0"/>
        <w:autoSpaceDN w:val="0"/>
        <w:adjustRightInd w:val="0"/>
        <w:rPr>
          <w:rFonts w:ascii="Verdana" w:hAnsi="Verdana" w:cstheme="minorBidi"/>
          <w:sz w:val="20"/>
          <w:szCs w:val="20"/>
          <w:lang w:val="en-US" w:eastAsia="en-US"/>
        </w:rPr>
      </w:pPr>
    </w:p>
    <w:p w14:paraId="1F367F1D" w14:textId="120E4BD6" w:rsidR="00FB25BE" w:rsidRDefault="00FB25BE" w:rsidP="00FB25BE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Applicants should frame their work per any of the following </w:t>
      </w:r>
      <w:r w:rsidR="00267FC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nvestment </w:t>
      </w:r>
      <w:r w:rsidR="00267FC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riorities:</w:t>
      </w:r>
    </w:p>
    <w:p w14:paraId="6BC40FCD" w14:textId="77777777" w:rsidR="00C45814" w:rsidRPr="008C4596" w:rsidRDefault="00C45814" w:rsidP="00E44437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69E4EFAE" w14:textId="792CE485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4.1. Engage hunting associations, tourism operators and mining companies in conservation management and </w:t>
      </w:r>
      <w:r w:rsidR="0079279F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in </w:t>
      </w: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establishing valuation mechanisms for biodiversity and ecosystem services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0ECBD0B0" w14:textId="77777777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3C11A7AF" w14:textId="2146E3C1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4.2. Promote mainstreaming of conservation into livestock and farm management practices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0C5AC3D0" w14:textId="77777777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1116B0DF" w14:textId="379C1FE2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4.3. Promote sustainable forest certification and value chains for non-timber forest products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2E8C183B" w14:textId="77777777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0882FBCF" w14:textId="7B7FE07D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4.4. Engage with the government and private sector to incorporate site</w:t>
      </w:r>
      <w:r w:rsidR="002E2D63"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safeguards into infrastructure </w:t>
      </w: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development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2402E667" w14:textId="77777777" w:rsidR="00E44437" w:rsidRPr="00FB25BE" w:rsidRDefault="00E44437" w:rsidP="00FB25BE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6412534E" w14:textId="2129AEA6" w:rsidR="00E44437" w:rsidRPr="008C4596" w:rsidRDefault="00E44437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FB25BE">
        <w:rPr>
          <w:rFonts w:ascii="Verdana" w:hAnsi="Verdana" w:cs="OpenSans-Regular"/>
          <w:color w:val="000000"/>
          <w:sz w:val="20"/>
          <w:szCs w:val="20"/>
          <w:lang w:val="en-US"/>
        </w:rPr>
        <w:t>4.5. Engage the media as a tool to increase awareness about globally threatened species and KBAs and inform public debate of conservation issues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4AFA64FB" w14:textId="56F947DF" w:rsidR="00A10471" w:rsidRPr="008C4596" w:rsidRDefault="00A10471" w:rsidP="0054519B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8EC38A8" w14:textId="7CE8CB17" w:rsidR="002E042A" w:rsidRPr="00F15416" w:rsidRDefault="00015CD6" w:rsidP="00F15416">
      <w:pPr>
        <w:pStyle w:val="ad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0"/>
          <w:szCs w:val="20"/>
          <w:u w:val="single"/>
        </w:rPr>
      </w:pPr>
      <w:r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>S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>pecies-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s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pecific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p</w:t>
      </w:r>
      <w:r w:rsidR="008477BE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rojects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t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>argeting</w:t>
      </w:r>
      <w:r w:rsidR="008477BE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o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ne or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m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ore of the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f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ollowing </w:t>
      </w:r>
      <w:r w:rsidR="006B0FBF">
        <w:rPr>
          <w:rFonts w:ascii="Verdana" w:hAnsi="Verdana" w:cs="OpenSans-Regular"/>
          <w:b/>
          <w:color w:val="000000"/>
          <w:sz w:val="20"/>
          <w:szCs w:val="20"/>
          <w:u w:val="single"/>
        </w:rPr>
        <w:t>s</w:t>
      </w:r>
      <w:r w:rsidR="00DF0DA3" w:rsidRPr="00F15416">
        <w:rPr>
          <w:rFonts w:ascii="Verdana" w:hAnsi="Verdana" w:cs="OpenSans-Regular"/>
          <w:b/>
          <w:color w:val="000000"/>
          <w:sz w:val="20"/>
          <w:szCs w:val="20"/>
          <w:u w:val="single"/>
        </w:rPr>
        <w:t>pecies</w:t>
      </w:r>
      <w:r w:rsidR="008D2589">
        <w:rPr>
          <w:rFonts w:ascii="Verdana" w:hAnsi="Verdana" w:cs="OpenSans-Regular"/>
          <w:b/>
          <w:color w:val="000000"/>
          <w:sz w:val="20"/>
          <w:szCs w:val="20"/>
          <w:u w:val="single"/>
        </w:rPr>
        <w:t xml:space="preserve"> (Strategic Direction 1)</w:t>
      </w:r>
    </w:p>
    <w:p w14:paraId="0896D1B6" w14:textId="77777777" w:rsidR="00F15416" w:rsidRDefault="00F15416" w:rsidP="008477B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1299B868" w14:textId="66C573C8" w:rsidR="0054519B" w:rsidRPr="0054519B" w:rsidRDefault="00F571AA" w:rsidP="0054519B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Pike </w:t>
      </w:r>
      <w:r w:rsidR="008B0805">
        <w:rPr>
          <w:rFonts w:ascii="Verdana" w:hAnsi="Verdana" w:cs="OpenSans-Regular"/>
          <w:color w:val="000000"/>
          <w:sz w:val="20"/>
          <w:szCs w:val="20"/>
        </w:rPr>
        <w:t>a</w:t>
      </w:r>
      <w:r w:rsidRPr="0054519B">
        <w:rPr>
          <w:rFonts w:ascii="Verdana" w:hAnsi="Verdana" w:cs="OpenSans-Regular"/>
          <w:color w:val="000000"/>
          <w:sz w:val="20"/>
          <w:szCs w:val="20"/>
        </w:rPr>
        <w:t>sp (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Aspiolucius</w:t>
      </w:r>
      <w:proofErr w:type="spellEnd"/>
      <w:r w:rsidRPr="0054519B">
        <w:rPr>
          <w:rFonts w:ascii="Verdana" w:hAnsi="Verdana" w:cs="OpenSans-Regular"/>
          <w:i/>
          <w:color w:val="000000"/>
          <w:sz w:val="20"/>
          <w:szCs w:val="20"/>
        </w:rPr>
        <w:t xml:space="preserve"> 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esocinus</w:t>
      </w:r>
      <w:proofErr w:type="spellEnd"/>
      <w:r w:rsidRPr="0054519B">
        <w:rPr>
          <w:rFonts w:ascii="Verdana" w:hAnsi="Verdana" w:cs="OpenSans-Regular"/>
          <w:color w:val="000000"/>
          <w:sz w:val="20"/>
          <w:szCs w:val="20"/>
        </w:rPr>
        <w:t>)</w:t>
      </w:r>
    </w:p>
    <w:p w14:paraId="6101CFE6" w14:textId="1DB3762B" w:rsidR="0054519B" w:rsidRPr="0054519B" w:rsidRDefault="00F571AA" w:rsidP="0054519B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proofErr w:type="spellStart"/>
      <w:r w:rsidRPr="0054519B">
        <w:rPr>
          <w:rFonts w:ascii="Verdana" w:hAnsi="Verdana" w:cs="OpenSans-Regular"/>
          <w:color w:val="000000"/>
          <w:sz w:val="20"/>
          <w:szCs w:val="20"/>
        </w:rPr>
        <w:t>Amudarya</w:t>
      </w:r>
      <w:proofErr w:type="spellEnd"/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8B0805">
        <w:rPr>
          <w:rFonts w:ascii="Verdana" w:hAnsi="Verdana" w:cs="OpenSans-Regular"/>
          <w:color w:val="000000"/>
          <w:sz w:val="20"/>
          <w:szCs w:val="20"/>
        </w:rPr>
        <w:t>s</w:t>
      </w:r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hovelnose </w:t>
      </w:r>
      <w:r w:rsidR="008B0805">
        <w:rPr>
          <w:rFonts w:ascii="Verdana" w:hAnsi="Verdana" w:cs="OpenSans-Regular"/>
          <w:color w:val="000000"/>
          <w:sz w:val="20"/>
          <w:szCs w:val="20"/>
        </w:rPr>
        <w:t>s</w:t>
      </w:r>
      <w:r w:rsidRPr="0054519B">
        <w:rPr>
          <w:rFonts w:ascii="Verdana" w:hAnsi="Verdana" w:cs="OpenSans-Regular"/>
          <w:color w:val="000000"/>
          <w:sz w:val="20"/>
          <w:szCs w:val="20"/>
        </w:rPr>
        <w:t>turgeon (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Pseudoscaphirhynchus</w:t>
      </w:r>
      <w:proofErr w:type="spellEnd"/>
      <w:r w:rsidRPr="0054519B">
        <w:rPr>
          <w:rFonts w:ascii="Verdana" w:hAnsi="Verdana" w:cs="OpenSans-Regular"/>
          <w:i/>
          <w:color w:val="000000"/>
          <w:sz w:val="20"/>
          <w:szCs w:val="20"/>
        </w:rPr>
        <w:t xml:space="preserve"> 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kaufmanni</w:t>
      </w:r>
      <w:proofErr w:type="spellEnd"/>
      <w:r w:rsidRPr="0054519B">
        <w:rPr>
          <w:rFonts w:ascii="Verdana" w:hAnsi="Verdana" w:cs="OpenSans-Regular"/>
          <w:color w:val="000000"/>
          <w:sz w:val="20"/>
          <w:szCs w:val="20"/>
        </w:rPr>
        <w:t>)</w:t>
      </w:r>
    </w:p>
    <w:p w14:paraId="1C2F20B9" w14:textId="7AEAE043" w:rsidR="00CF2EE5" w:rsidRPr="0054519B" w:rsidRDefault="00CF2EE5" w:rsidP="00CF2EE5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Bukhara </w:t>
      </w:r>
      <w:r>
        <w:rPr>
          <w:rFonts w:ascii="Verdana" w:hAnsi="Verdana" w:cs="OpenSans-Regular"/>
          <w:color w:val="000000"/>
          <w:sz w:val="20"/>
          <w:szCs w:val="20"/>
        </w:rPr>
        <w:t>d</w:t>
      </w:r>
      <w:r w:rsidRPr="0054519B">
        <w:rPr>
          <w:rFonts w:ascii="Verdana" w:hAnsi="Verdana" w:cs="OpenSans-Regular"/>
          <w:color w:val="000000"/>
          <w:sz w:val="20"/>
          <w:szCs w:val="20"/>
        </w:rPr>
        <w:t>eer (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Cervus</w:t>
      </w:r>
      <w:proofErr w:type="spellEnd"/>
      <w:r w:rsidRPr="0054519B">
        <w:rPr>
          <w:rFonts w:ascii="Verdana" w:hAnsi="Verdana" w:cs="OpenSans-Regular"/>
          <w:i/>
          <w:color w:val="000000"/>
          <w:sz w:val="20"/>
          <w:szCs w:val="20"/>
        </w:rPr>
        <w:t xml:space="preserve"> </w:t>
      </w:r>
      <w:proofErr w:type="spellStart"/>
      <w:r w:rsidRPr="0054519B">
        <w:rPr>
          <w:rFonts w:ascii="Verdana" w:hAnsi="Verdana" w:cs="OpenSans-Regular"/>
          <w:i/>
          <w:color w:val="000000"/>
          <w:sz w:val="20"/>
          <w:szCs w:val="20"/>
        </w:rPr>
        <w:t>hanglu</w:t>
      </w:r>
      <w:proofErr w:type="spellEnd"/>
      <w:r w:rsidRPr="0054519B">
        <w:rPr>
          <w:rFonts w:ascii="Verdana" w:hAnsi="Verdana" w:cs="OpenSans-Regular"/>
          <w:color w:val="000000"/>
          <w:sz w:val="20"/>
          <w:szCs w:val="20"/>
        </w:rPr>
        <w:t>), especially projects that have synergies with the recently revised</w:t>
      </w:r>
      <w:r w:rsidR="00A6617C">
        <w:rPr>
          <w:rFonts w:ascii="Verdana" w:hAnsi="Verdana" w:cs="OpenSans-Regular"/>
          <w:color w:val="000000"/>
          <w:sz w:val="20"/>
          <w:szCs w:val="20"/>
        </w:rPr>
        <w:t xml:space="preserve"> Convention on Migratory Species/Central Asian Mammals Initiative (</w:t>
      </w:r>
      <w:r>
        <w:rPr>
          <w:rFonts w:ascii="Verdana" w:hAnsi="Verdana" w:cs="OpenSans-Regular"/>
          <w:color w:val="000000"/>
          <w:sz w:val="20"/>
          <w:szCs w:val="20"/>
        </w:rPr>
        <w:t>CMS/CAMI</w:t>
      </w:r>
      <w:r w:rsidR="00A6617C">
        <w:rPr>
          <w:rFonts w:ascii="Verdana" w:hAnsi="Verdana" w:cs="OpenSans-Regular"/>
          <w:color w:val="000000"/>
          <w:sz w:val="20"/>
          <w:szCs w:val="20"/>
        </w:rPr>
        <w:t>)</w:t>
      </w:r>
      <w:r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Work </w:t>
      </w:r>
      <w:proofErr w:type="spellStart"/>
      <w:r w:rsidRPr="0054519B">
        <w:rPr>
          <w:rFonts w:ascii="Verdana" w:hAnsi="Verdana" w:cs="OpenSans-Regular"/>
          <w:color w:val="000000"/>
          <w:sz w:val="20"/>
          <w:szCs w:val="20"/>
        </w:rPr>
        <w:t>Programme</w:t>
      </w:r>
      <w:proofErr w:type="spellEnd"/>
      <w:r w:rsidRPr="0054519B">
        <w:rPr>
          <w:rFonts w:ascii="Verdana" w:hAnsi="Verdana" w:cs="OpenSans-Regular"/>
          <w:color w:val="000000"/>
          <w:sz w:val="20"/>
          <w:szCs w:val="20"/>
        </w:rPr>
        <w:t xml:space="preserve"> for the Bukhara </w:t>
      </w:r>
      <w:r>
        <w:rPr>
          <w:rFonts w:ascii="Verdana" w:hAnsi="Verdana" w:cs="OpenSans-Regular"/>
          <w:color w:val="000000"/>
          <w:sz w:val="20"/>
          <w:szCs w:val="20"/>
        </w:rPr>
        <w:t>d</w:t>
      </w:r>
      <w:r w:rsidRPr="0054519B">
        <w:rPr>
          <w:rFonts w:ascii="Verdana" w:hAnsi="Verdana" w:cs="OpenSans-Regular"/>
          <w:color w:val="000000"/>
          <w:sz w:val="20"/>
          <w:szCs w:val="20"/>
        </w:rPr>
        <w:t>eer (2021-2026)</w:t>
      </w:r>
    </w:p>
    <w:p w14:paraId="78381FF6" w14:textId="77777777" w:rsidR="00CF2EE5" w:rsidRDefault="00CF2EE5" w:rsidP="008477B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2966E42" w14:textId="400A8961" w:rsidR="00F571AA" w:rsidRDefault="008477BE" w:rsidP="008477B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>Projects focusing on other priority species are also eligible, but we particularly welcome projects conserving the species named above.</w:t>
      </w:r>
    </w:p>
    <w:p w14:paraId="18F7C7DA" w14:textId="1FDE7FDA" w:rsidR="008477BE" w:rsidRDefault="008477BE" w:rsidP="008477B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1885C09F" w14:textId="26CB3401" w:rsidR="0054519B" w:rsidRDefault="0054519B" w:rsidP="0054519B">
      <w:pPr>
        <w:pStyle w:val="af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Applicants wishing to address any of the above bullets should frame their work per any of the following </w:t>
      </w:r>
      <w:r w:rsidR="008B080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nvestment </w:t>
      </w:r>
      <w:r w:rsidR="008B0805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riorities:</w:t>
      </w:r>
    </w:p>
    <w:p w14:paraId="6350A143" w14:textId="77777777" w:rsidR="00E44437" w:rsidRPr="008B76F9" w:rsidRDefault="00E44437" w:rsidP="00E44437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245296E3" w14:textId="2AE774F6" w:rsidR="000E7D71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1.1. Improve enforcement and develop incentives and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alternatives for nature users and collectors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57E03507" w14:textId="77777777" w:rsidR="000E7D71" w:rsidRPr="000E7D71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1EC1018" w14:textId="5C96CC99" w:rsidR="000E7D71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1.2. Promote improved regulation of collecting,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hunting and fishing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18E9AF7E" w14:textId="77777777" w:rsidR="000E7D71" w:rsidRPr="000E7D71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22F91E65" w14:textId="74BB8AD4" w:rsidR="006578B9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1.3. Support the development of species-specific</w:t>
      </w:r>
      <w:r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>reserves and conservation programs</w:t>
      </w:r>
      <w:r w:rsidR="00D930C3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059210C6" w14:textId="65AD4391" w:rsidR="006A3868" w:rsidRDefault="006A3868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4305F987" w14:textId="14732AE6" w:rsidR="000E7D71" w:rsidRPr="00256675" w:rsidRDefault="000E7D71" w:rsidP="00681726">
      <w:pPr>
        <w:autoSpaceDE w:val="0"/>
        <w:autoSpaceDN w:val="0"/>
        <w:adjustRightInd w:val="0"/>
        <w:ind w:left="36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0E7D71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1.5. </w:t>
      </w:r>
      <w:r w:rsidR="00F0248C" w:rsidRPr="00F0248C">
        <w:rPr>
          <w:rFonts w:ascii="Verdana" w:hAnsi="Verdana" w:cs="OpenSans-Regular"/>
          <w:color w:val="000000"/>
          <w:sz w:val="20"/>
          <w:szCs w:val="20"/>
          <w:lang w:val="en-US"/>
        </w:rPr>
        <w:t>Maintain populations of priority species beyond those solely affected by collection, hunting, fishing, grazing and farming.</w:t>
      </w:r>
    </w:p>
    <w:p w14:paraId="0D007873" w14:textId="497570C6" w:rsidR="00E449E3" w:rsidRDefault="00E449E3" w:rsidP="005A78E8">
      <w:pPr>
        <w:widowControl/>
        <w:suppressAutoHyphens w:val="0"/>
        <w:spacing w:line="259" w:lineRule="auto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397433E2" w14:textId="77777777" w:rsidR="00F0248C" w:rsidRPr="005A78E8" w:rsidRDefault="00F0248C" w:rsidP="005A78E8">
      <w:pPr>
        <w:widowControl/>
        <w:suppressAutoHyphens w:val="0"/>
        <w:spacing w:line="259" w:lineRule="auto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160D5D61" w14:textId="07BD8769" w:rsidR="008C6E41" w:rsidRPr="00637966" w:rsidRDefault="00637966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4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ELIG</w:t>
      </w:r>
      <w:r>
        <w:rPr>
          <w:rFonts w:ascii="Verdana" w:hAnsi="Verdana" w:cs="OpenSans-Regular"/>
          <w:b/>
          <w:color w:val="000000"/>
          <w:sz w:val="28"/>
          <w:szCs w:val="26"/>
        </w:rPr>
        <w:t>I</w:t>
      </w:r>
      <w:r w:rsidRPr="00637966">
        <w:rPr>
          <w:rFonts w:ascii="Verdana" w:hAnsi="Verdana" w:cs="OpenSans-Regular"/>
          <w:b/>
          <w:color w:val="000000"/>
          <w:sz w:val="28"/>
          <w:szCs w:val="26"/>
        </w:rPr>
        <w:t>B</w:t>
      </w:r>
      <w:r>
        <w:rPr>
          <w:rFonts w:ascii="Verdana" w:hAnsi="Verdana" w:cs="OpenSans-Regular"/>
          <w:b/>
          <w:color w:val="000000"/>
          <w:sz w:val="28"/>
          <w:szCs w:val="26"/>
        </w:rPr>
        <w:t>L</w:t>
      </w:r>
      <w:r w:rsidRPr="00637966">
        <w:rPr>
          <w:rFonts w:ascii="Verdana" w:hAnsi="Verdana" w:cs="OpenSans-Regular"/>
          <w:b/>
          <w:color w:val="000000"/>
          <w:sz w:val="28"/>
          <w:szCs w:val="26"/>
        </w:rPr>
        <w:t xml:space="preserve">E </w:t>
      </w:r>
      <w:r w:rsidR="00D5798A">
        <w:rPr>
          <w:rFonts w:ascii="Verdana" w:hAnsi="Verdana" w:cs="OpenSans-Regular"/>
          <w:b/>
          <w:color w:val="000000"/>
          <w:sz w:val="28"/>
          <w:szCs w:val="26"/>
        </w:rPr>
        <w:t>GEOGRAPHIC AREAS</w:t>
      </w:r>
    </w:p>
    <w:p w14:paraId="19C41D78" w14:textId="312CA4ED" w:rsidR="008C6E41" w:rsidRPr="00A6617C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7A6713A" w14:textId="1F814B1A" w:rsidR="00B65991" w:rsidRPr="008C4596" w:rsidRDefault="00953A40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 xml:space="preserve">CEPF focuses its work on conservation outcomes, seeking to protect species, sites and corridors. The core of this work is around </w:t>
      </w:r>
      <w:r w:rsidR="00356681">
        <w:rPr>
          <w:rFonts w:ascii="Verdana" w:hAnsi="Verdana" w:cs="OpenSans-Regular"/>
          <w:color w:val="000000"/>
          <w:sz w:val="20"/>
          <w:szCs w:val="20"/>
        </w:rPr>
        <w:t>KBAs</w:t>
      </w:r>
      <w:r>
        <w:rPr>
          <w:rFonts w:ascii="Verdana" w:hAnsi="Verdana" w:cs="OpenSans-Regular"/>
          <w:color w:val="000000"/>
          <w:sz w:val="20"/>
          <w:szCs w:val="20"/>
        </w:rPr>
        <w:t xml:space="preserve">, which </w:t>
      </w:r>
      <w:r w:rsidR="00D74E08">
        <w:rPr>
          <w:rFonts w:ascii="Verdana" w:hAnsi="Verdana" w:cs="OpenSans-Regular"/>
          <w:color w:val="000000"/>
          <w:sz w:val="20"/>
          <w:szCs w:val="20"/>
        </w:rPr>
        <w:t>are the refuge</w:t>
      </w:r>
      <w:r w:rsidR="00FF484E">
        <w:rPr>
          <w:rFonts w:ascii="Verdana" w:hAnsi="Verdana" w:cs="OpenSans-Regular"/>
          <w:color w:val="000000"/>
          <w:sz w:val="20"/>
          <w:szCs w:val="20"/>
        </w:rPr>
        <w:t>s</w:t>
      </w:r>
      <w:r w:rsidR="00D74E08">
        <w:rPr>
          <w:rFonts w:ascii="Verdana" w:hAnsi="Verdana" w:cs="OpenSans-Regular"/>
          <w:color w:val="000000"/>
          <w:sz w:val="20"/>
          <w:szCs w:val="20"/>
        </w:rPr>
        <w:t xml:space="preserve"> of globally threatened species and around which larger corridors are </w:t>
      </w:r>
      <w:r w:rsidR="00D7674B">
        <w:rPr>
          <w:rFonts w:ascii="Verdana" w:hAnsi="Verdana" w:cs="OpenSans-Regular"/>
          <w:color w:val="000000"/>
          <w:sz w:val="20"/>
          <w:szCs w:val="20"/>
        </w:rPr>
        <w:t>based.</w:t>
      </w:r>
      <w:r w:rsidR="00F95459">
        <w:rPr>
          <w:rFonts w:ascii="Verdana" w:hAnsi="Verdana" w:cs="OpenSans-Regular"/>
          <w:color w:val="000000"/>
          <w:sz w:val="20"/>
          <w:szCs w:val="20"/>
        </w:rPr>
        <w:t xml:space="preserve"> Chapter 4 of the </w:t>
      </w:r>
      <w:r w:rsidR="00482A32">
        <w:rPr>
          <w:rFonts w:ascii="Verdana" w:hAnsi="Verdana" w:cs="OpenSans-Regular"/>
          <w:color w:val="000000"/>
          <w:sz w:val="20"/>
          <w:szCs w:val="20"/>
        </w:rPr>
        <w:t>e</w:t>
      </w:r>
      <w:r w:rsidR="00F95459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482A32">
        <w:rPr>
          <w:rFonts w:ascii="Verdana" w:hAnsi="Verdana" w:cs="OpenSans-Regular"/>
          <w:color w:val="000000"/>
          <w:sz w:val="20"/>
          <w:szCs w:val="20"/>
        </w:rPr>
        <w:t>p</w:t>
      </w:r>
      <w:r w:rsidR="00F95459">
        <w:rPr>
          <w:rFonts w:ascii="Verdana" w:hAnsi="Verdana" w:cs="OpenSans-Regular"/>
          <w:color w:val="000000"/>
          <w:sz w:val="20"/>
          <w:szCs w:val="20"/>
        </w:rPr>
        <w:t>rofile lists all species, KBAs and corridors in the region</w:t>
      </w:r>
      <w:r w:rsidR="00FF484E">
        <w:rPr>
          <w:rFonts w:ascii="Verdana" w:hAnsi="Verdana" w:cs="OpenSans-Regular"/>
          <w:color w:val="000000"/>
          <w:sz w:val="20"/>
          <w:szCs w:val="20"/>
        </w:rPr>
        <w:t>.</w:t>
      </w:r>
      <w:r w:rsidR="00F95459">
        <w:rPr>
          <w:rFonts w:ascii="Verdana" w:hAnsi="Verdana" w:cs="OpenSans-Regular"/>
          <w:color w:val="000000"/>
          <w:sz w:val="20"/>
          <w:szCs w:val="20"/>
        </w:rPr>
        <w:t xml:space="preserve"> Chapter 12 lists the priority species, KBAs and corridors.</w:t>
      </w:r>
      <w:r w:rsidR="00A91403">
        <w:rPr>
          <w:rFonts w:ascii="Verdana" w:hAnsi="Verdana" w:cs="OpenSans-Regular"/>
          <w:color w:val="000000"/>
          <w:sz w:val="20"/>
          <w:szCs w:val="20"/>
        </w:rPr>
        <w:t xml:space="preserve"> Unless </w:t>
      </w:r>
      <w:r w:rsidR="00A91403" w:rsidRPr="008C4596">
        <w:rPr>
          <w:rFonts w:ascii="Verdana" w:hAnsi="Verdana" w:cs="OpenSans-Regular"/>
          <w:color w:val="000000"/>
          <w:sz w:val="20"/>
          <w:szCs w:val="20"/>
        </w:rPr>
        <w:t xml:space="preserve">otherwise noted, applicants should </w:t>
      </w:r>
      <w:r w:rsidR="00A91403" w:rsidRPr="009E0E6E">
        <w:rPr>
          <w:rFonts w:ascii="Verdana" w:hAnsi="Verdana" w:cs="OpenSans-Regular"/>
          <w:b/>
          <w:bCs/>
          <w:color w:val="000000"/>
          <w:sz w:val="20"/>
          <w:szCs w:val="20"/>
        </w:rPr>
        <w:t xml:space="preserve">focus on the </w:t>
      </w:r>
      <w:r w:rsidR="009E0E6E" w:rsidRPr="009E0E6E">
        <w:rPr>
          <w:rFonts w:ascii="Verdana" w:hAnsi="Verdana" w:cs="OpenSans-Regular"/>
          <w:b/>
          <w:bCs/>
          <w:color w:val="000000"/>
          <w:sz w:val="20"/>
          <w:szCs w:val="20"/>
        </w:rPr>
        <w:t>KBAs and corridors</w:t>
      </w:r>
      <w:r w:rsidR="00A91403" w:rsidRPr="009E0E6E">
        <w:rPr>
          <w:rFonts w:ascii="Verdana" w:hAnsi="Verdana" w:cs="OpenSans-Regular"/>
          <w:b/>
          <w:bCs/>
          <w:color w:val="000000"/>
          <w:sz w:val="20"/>
          <w:szCs w:val="20"/>
        </w:rPr>
        <w:t xml:space="preserve"> identified </w:t>
      </w:r>
      <w:r w:rsidR="00356681" w:rsidRPr="009E0E6E">
        <w:rPr>
          <w:rFonts w:ascii="Verdana" w:hAnsi="Verdana" w:cs="OpenSans-Regular"/>
          <w:b/>
          <w:bCs/>
          <w:color w:val="000000"/>
          <w:sz w:val="20"/>
          <w:szCs w:val="20"/>
        </w:rPr>
        <w:t>in this announcement</w:t>
      </w:r>
      <w:r w:rsidR="00BA080C" w:rsidRPr="009E0E6E">
        <w:rPr>
          <w:rFonts w:ascii="Verdana" w:hAnsi="Verdana" w:cs="OpenSans-Regular"/>
          <w:b/>
          <w:bCs/>
          <w:color w:val="000000"/>
          <w:sz w:val="20"/>
          <w:szCs w:val="20"/>
        </w:rPr>
        <w:t xml:space="preserve"> (above)</w:t>
      </w:r>
      <w:r w:rsidR="00356681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8B496B" w:rsidRPr="008C4596">
        <w:rPr>
          <w:rFonts w:ascii="Verdana" w:hAnsi="Verdana" w:cs="OpenSans-Regular"/>
          <w:color w:val="000000"/>
          <w:sz w:val="20"/>
          <w:szCs w:val="20"/>
        </w:rPr>
        <w:t xml:space="preserve">and </w:t>
      </w:r>
      <w:r w:rsidR="00A91403" w:rsidRPr="008C4596">
        <w:rPr>
          <w:rFonts w:ascii="Verdana" w:hAnsi="Verdana" w:cs="OpenSans-Regular"/>
          <w:color w:val="000000"/>
          <w:sz w:val="20"/>
          <w:szCs w:val="20"/>
        </w:rPr>
        <w:t>in Chapter 12</w:t>
      </w:r>
      <w:r w:rsidR="009E0E6E">
        <w:rPr>
          <w:rFonts w:ascii="Verdana" w:hAnsi="Verdana" w:cs="OpenSans-Regular"/>
          <w:color w:val="000000"/>
          <w:sz w:val="20"/>
          <w:szCs w:val="20"/>
        </w:rPr>
        <w:t xml:space="preserve"> of the </w:t>
      </w:r>
      <w:r w:rsidR="00FC54FA">
        <w:rPr>
          <w:rFonts w:ascii="Verdana" w:hAnsi="Verdana" w:cs="OpenSans-Regular"/>
          <w:color w:val="000000"/>
          <w:sz w:val="20"/>
          <w:szCs w:val="20"/>
        </w:rPr>
        <w:t xml:space="preserve">ecosystem </w:t>
      </w:r>
      <w:r w:rsidR="009E0E6E">
        <w:rPr>
          <w:rFonts w:ascii="Verdana" w:hAnsi="Verdana" w:cs="OpenSans-Regular"/>
          <w:color w:val="000000"/>
          <w:sz w:val="20"/>
          <w:szCs w:val="20"/>
        </w:rPr>
        <w:t>profile</w:t>
      </w:r>
      <w:r w:rsidR="00A91403" w:rsidRPr="008C4596">
        <w:rPr>
          <w:rFonts w:ascii="Verdana" w:hAnsi="Verdana" w:cs="OpenSans-Regular"/>
          <w:color w:val="000000"/>
          <w:sz w:val="20"/>
          <w:szCs w:val="20"/>
        </w:rPr>
        <w:t>.</w:t>
      </w:r>
    </w:p>
    <w:p w14:paraId="0DEF81DD" w14:textId="65FB24A6" w:rsidR="008B496B" w:rsidRPr="008C4596" w:rsidRDefault="008B496B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71ED6E2" w14:textId="41003D19" w:rsidR="00795C6E" w:rsidRPr="008C4596" w:rsidRDefault="008B496B" w:rsidP="00795C6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This call for proposals is open only for projects working in Kazakhstan, </w:t>
      </w:r>
      <w:r w:rsidR="00821AAC">
        <w:rPr>
          <w:rFonts w:ascii="Verdana" w:hAnsi="Verdana" w:cs="OpenSans-Regular"/>
          <w:color w:val="000000"/>
          <w:sz w:val="20"/>
          <w:szCs w:val="20"/>
        </w:rPr>
        <w:t>the Kyr</w:t>
      </w:r>
      <w:r w:rsidR="001329BB">
        <w:rPr>
          <w:rFonts w:ascii="Verdana" w:hAnsi="Verdana" w:cs="OpenSans-Regular"/>
          <w:color w:val="000000"/>
          <w:sz w:val="20"/>
          <w:szCs w:val="20"/>
        </w:rPr>
        <w:t>gyz Republic,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 Tajikistan, </w:t>
      </w:r>
      <w:r w:rsidR="00310FBD" w:rsidRPr="008C4596">
        <w:rPr>
          <w:rFonts w:ascii="Verdana" w:hAnsi="Verdana" w:cs="OpenSans-Regular"/>
          <w:color w:val="000000"/>
          <w:sz w:val="20"/>
          <w:szCs w:val="20"/>
        </w:rPr>
        <w:t xml:space="preserve">Turkmenistan </w:t>
      </w:r>
      <w:r w:rsidRPr="008C4596">
        <w:rPr>
          <w:rFonts w:ascii="Verdana" w:hAnsi="Verdana" w:cs="OpenSans-Regular"/>
          <w:color w:val="000000"/>
          <w:sz w:val="20"/>
          <w:szCs w:val="20"/>
        </w:rPr>
        <w:t>and Uzbekistan.</w:t>
      </w:r>
      <w:r w:rsidR="008C4596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Table 12.2 of the </w:t>
      </w:r>
      <w:r w:rsidR="00F0248C">
        <w:rPr>
          <w:rFonts w:ascii="Verdana" w:hAnsi="Verdana" w:cs="OpenSans-Regular"/>
          <w:color w:val="000000"/>
          <w:sz w:val="20"/>
          <w:szCs w:val="20"/>
        </w:rPr>
        <w:t>e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F0248C">
        <w:rPr>
          <w:rFonts w:ascii="Verdana" w:hAnsi="Verdana" w:cs="OpenSans-Regular"/>
          <w:color w:val="000000"/>
          <w:sz w:val="20"/>
          <w:szCs w:val="20"/>
        </w:rPr>
        <w:t>p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rofile lists </w:t>
      </w:r>
      <w:r w:rsidRPr="00821AAC">
        <w:rPr>
          <w:rFonts w:ascii="Verdana" w:hAnsi="Verdana" w:cs="OpenSans-Regular"/>
          <w:b/>
          <w:bCs/>
          <w:color w:val="000000"/>
          <w:sz w:val="20"/>
          <w:szCs w:val="20"/>
        </w:rPr>
        <w:t>priority KBAs</w:t>
      </w:r>
      <w:r w:rsidRPr="008C4596">
        <w:rPr>
          <w:rFonts w:ascii="Verdana" w:hAnsi="Verdana" w:cs="OpenSans-Regular"/>
          <w:color w:val="000000"/>
          <w:sz w:val="20"/>
          <w:szCs w:val="20"/>
        </w:rPr>
        <w:t>.</w:t>
      </w:r>
      <w:r w:rsidR="009F52D7" w:rsidRPr="008C4596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795C6E" w:rsidRPr="008C4596">
        <w:rPr>
          <w:rFonts w:ascii="Verdana" w:hAnsi="Verdana" w:cs="OpenSans-Regular"/>
          <w:color w:val="000000"/>
          <w:sz w:val="20"/>
          <w:szCs w:val="20"/>
        </w:rPr>
        <w:t>Table 4.5 (Kazakhstan), Table 4.6 (Kyrgyzstan), Table 4.7 (Tajikistan),</w:t>
      </w:r>
      <w:r w:rsidR="00795C6E" w:rsidRPr="008C4596">
        <w:rPr>
          <w:rFonts w:ascii="Verdana" w:hAnsi="Verdana"/>
          <w:sz w:val="20"/>
          <w:szCs w:val="20"/>
        </w:rPr>
        <w:t xml:space="preserve"> </w:t>
      </w:r>
      <w:r w:rsidR="00795C6E" w:rsidRPr="008C4596">
        <w:rPr>
          <w:rFonts w:ascii="Verdana" w:hAnsi="Verdana" w:cs="OpenSans-Regular"/>
          <w:color w:val="000000"/>
          <w:sz w:val="20"/>
          <w:szCs w:val="20"/>
        </w:rPr>
        <w:t xml:space="preserve">Table 4.8 (Turkmenistan) and Table 4.9 (Uzbekistan) of the </w:t>
      </w:r>
      <w:r w:rsidR="007D34BA">
        <w:rPr>
          <w:rFonts w:ascii="Verdana" w:hAnsi="Verdana" w:cs="OpenSans-Regular"/>
          <w:color w:val="000000"/>
          <w:sz w:val="20"/>
          <w:szCs w:val="20"/>
        </w:rPr>
        <w:t>e</w:t>
      </w:r>
      <w:r w:rsidR="00795C6E" w:rsidRPr="008C4596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7D34BA">
        <w:rPr>
          <w:rFonts w:ascii="Verdana" w:hAnsi="Verdana" w:cs="OpenSans-Regular"/>
          <w:color w:val="000000"/>
          <w:sz w:val="20"/>
          <w:szCs w:val="20"/>
        </w:rPr>
        <w:t>p</w:t>
      </w:r>
      <w:r w:rsidR="00795C6E" w:rsidRPr="008C4596">
        <w:rPr>
          <w:rFonts w:ascii="Verdana" w:hAnsi="Verdana" w:cs="OpenSans-Regular"/>
          <w:color w:val="000000"/>
          <w:sz w:val="20"/>
          <w:szCs w:val="20"/>
        </w:rPr>
        <w:t>rofile list all KBAs in each country, both priority and non-priority.</w:t>
      </w:r>
    </w:p>
    <w:p w14:paraId="5A39EA26" w14:textId="7AD8A5B1" w:rsidR="008B496B" w:rsidRPr="008C4596" w:rsidRDefault="008B496B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4597B19" w14:textId="1EAD1BAB" w:rsidR="008B496B" w:rsidRPr="008C4596" w:rsidRDefault="008B496B" w:rsidP="008B496B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Applicants that submit proposals for </w:t>
      </w:r>
      <w:r w:rsidRPr="008C4596">
        <w:rPr>
          <w:rFonts w:ascii="Verdana" w:hAnsi="Verdana" w:cs="OpenSans-Regular"/>
          <w:b/>
          <w:bCs/>
          <w:color w:val="000000"/>
          <w:sz w:val="20"/>
          <w:szCs w:val="20"/>
        </w:rPr>
        <w:t>priority KBAs, from the eligible countries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, and that also address the </w:t>
      </w:r>
      <w:r w:rsidR="007D34BA">
        <w:rPr>
          <w:rFonts w:ascii="Verdana" w:hAnsi="Verdana" w:cs="OpenSans-Regular"/>
          <w:color w:val="000000"/>
          <w:sz w:val="20"/>
          <w:szCs w:val="20"/>
        </w:rPr>
        <w:t>i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nvestment </w:t>
      </w:r>
      <w:r w:rsidR="007D34BA">
        <w:rPr>
          <w:rFonts w:ascii="Verdana" w:hAnsi="Verdana" w:cs="OpenSans-Regular"/>
          <w:color w:val="000000"/>
          <w:sz w:val="20"/>
          <w:szCs w:val="20"/>
        </w:rPr>
        <w:t>p</w:t>
      </w:r>
      <w:r w:rsidRPr="008C4596">
        <w:rPr>
          <w:rFonts w:ascii="Verdana" w:hAnsi="Verdana" w:cs="OpenSans-Regular"/>
          <w:color w:val="000000"/>
          <w:sz w:val="20"/>
          <w:szCs w:val="20"/>
        </w:rPr>
        <w:t>riorities named above</w:t>
      </w:r>
      <w:r w:rsidR="007D34BA">
        <w:rPr>
          <w:rFonts w:ascii="Verdana" w:hAnsi="Verdana" w:cs="OpenSans-Regular"/>
          <w:color w:val="000000"/>
          <w:sz w:val="20"/>
          <w:szCs w:val="20"/>
        </w:rPr>
        <w:t>,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 will receive the highest consideration from reviewers.</w:t>
      </w:r>
    </w:p>
    <w:p w14:paraId="58DB5270" w14:textId="093C6ADA" w:rsidR="008B496B" w:rsidRPr="008C4596" w:rsidRDefault="008B496B" w:rsidP="008B496B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20E4142" w14:textId="5BC94EFA" w:rsidR="008B496B" w:rsidRPr="008C4596" w:rsidRDefault="008B496B" w:rsidP="008B496B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Applicants that submit proposals for work in non-priority KBAs from the eligible countries must specifically address one of the </w:t>
      </w:r>
      <w:r w:rsidR="007D34BA">
        <w:rPr>
          <w:rFonts w:ascii="Verdana" w:hAnsi="Verdana" w:cs="OpenSans-Regular"/>
          <w:b/>
          <w:color w:val="000000"/>
          <w:sz w:val="20"/>
          <w:szCs w:val="20"/>
        </w:rPr>
        <w:t>i</w:t>
      </w:r>
      <w:r w:rsidRPr="008C4596">
        <w:rPr>
          <w:rFonts w:ascii="Verdana" w:hAnsi="Verdana" w:cs="OpenSans-Regular"/>
          <w:b/>
          <w:color w:val="000000"/>
          <w:sz w:val="20"/>
          <w:szCs w:val="20"/>
        </w:rPr>
        <w:t xml:space="preserve">nvestment </w:t>
      </w:r>
      <w:r w:rsidR="007D34BA">
        <w:rPr>
          <w:rFonts w:ascii="Verdana" w:hAnsi="Verdana" w:cs="OpenSans-Regular"/>
          <w:b/>
          <w:color w:val="000000"/>
          <w:sz w:val="20"/>
          <w:szCs w:val="20"/>
        </w:rPr>
        <w:t>p</w:t>
      </w:r>
      <w:r w:rsidRPr="008C4596">
        <w:rPr>
          <w:rFonts w:ascii="Verdana" w:hAnsi="Verdana" w:cs="OpenSans-Regular"/>
          <w:b/>
          <w:color w:val="000000"/>
          <w:sz w:val="20"/>
          <w:szCs w:val="20"/>
        </w:rPr>
        <w:t>riorities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 named above to receive any consideration from reviewers.</w:t>
      </w:r>
      <w:r w:rsidR="004F4272">
        <w:rPr>
          <w:rFonts w:ascii="Verdana" w:hAnsi="Verdana" w:cs="OpenSans-Regular"/>
          <w:color w:val="000000"/>
          <w:sz w:val="20"/>
          <w:szCs w:val="20"/>
        </w:rPr>
        <w:t xml:space="preserve"> (For example, we will consider work in non-priority locations if the work then addresses a priority species.)</w:t>
      </w:r>
    </w:p>
    <w:p w14:paraId="39517660" w14:textId="77777777" w:rsidR="00153459" w:rsidRPr="008C4596" w:rsidRDefault="00153459" w:rsidP="006101D9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09337975" w14:textId="45539C71" w:rsidR="006101D9" w:rsidRPr="008C4596" w:rsidRDefault="006101D9" w:rsidP="006101D9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The </w:t>
      </w:r>
      <w:r w:rsidR="007D34BA">
        <w:rPr>
          <w:rFonts w:ascii="Verdana" w:hAnsi="Verdana" w:cs="OpenSans-Regular"/>
          <w:color w:val="000000"/>
          <w:sz w:val="20"/>
          <w:szCs w:val="20"/>
        </w:rPr>
        <w:t>e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cosystem </w:t>
      </w:r>
      <w:r w:rsidR="007D34BA">
        <w:rPr>
          <w:rFonts w:ascii="Verdana" w:hAnsi="Verdana" w:cs="OpenSans-Regular"/>
          <w:color w:val="000000"/>
          <w:sz w:val="20"/>
          <w:szCs w:val="20"/>
        </w:rPr>
        <w:t>p</w:t>
      </w:r>
      <w:r w:rsidRPr="008C4596">
        <w:rPr>
          <w:rFonts w:ascii="Verdana" w:hAnsi="Verdana" w:cs="OpenSans-Regular"/>
          <w:color w:val="000000"/>
          <w:sz w:val="20"/>
          <w:szCs w:val="20"/>
        </w:rPr>
        <w:t>rofile lists all KBAs and corridors with specific names a</w:t>
      </w:r>
      <w:r w:rsidR="002939FA" w:rsidRPr="008C4596">
        <w:rPr>
          <w:rFonts w:ascii="Verdana" w:hAnsi="Verdana" w:cs="OpenSans-Regular"/>
          <w:color w:val="000000"/>
          <w:sz w:val="20"/>
          <w:szCs w:val="20"/>
        </w:rPr>
        <w:t>nd identification/code numbers.</w:t>
      </w:r>
      <w:r w:rsidRPr="008C4596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Pr="008C4596">
        <w:rPr>
          <w:rFonts w:ascii="Verdana" w:hAnsi="Verdana" w:cs="OpenSans-Regular"/>
          <w:b/>
          <w:bCs/>
          <w:color w:val="000000"/>
          <w:sz w:val="20"/>
          <w:szCs w:val="20"/>
        </w:rPr>
        <w:t xml:space="preserve">Applicants are advised to name specific KBAs and corridors by name and number in your </w:t>
      </w:r>
      <w:r w:rsidR="007D34BA">
        <w:rPr>
          <w:rFonts w:ascii="Verdana" w:hAnsi="Verdana" w:cs="OpenSans-Regular"/>
          <w:b/>
          <w:bCs/>
          <w:color w:val="000000"/>
          <w:sz w:val="20"/>
          <w:szCs w:val="20"/>
        </w:rPr>
        <w:t>l</w:t>
      </w:r>
      <w:r w:rsidRPr="008C4596">
        <w:rPr>
          <w:rFonts w:ascii="Verdana" w:hAnsi="Verdana" w:cs="OpenSans-Regular"/>
          <w:b/>
          <w:bCs/>
          <w:color w:val="000000"/>
          <w:sz w:val="20"/>
          <w:szCs w:val="20"/>
        </w:rPr>
        <w:t xml:space="preserve">etter of </w:t>
      </w:r>
      <w:r w:rsidR="007D34BA">
        <w:rPr>
          <w:rFonts w:ascii="Verdana" w:hAnsi="Verdana" w:cs="OpenSans-Regular"/>
          <w:b/>
          <w:bCs/>
          <w:color w:val="000000"/>
          <w:sz w:val="20"/>
          <w:szCs w:val="20"/>
        </w:rPr>
        <w:t>i</w:t>
      </w:r>
      <w:r w:rsidRPr="008C4596">
        <w:rPr>
          <w:rFonts w:ascii="Verdana" w:hAnsi="Verdana" w:cs="OpenSans-Regular"/>
          <w:b/>
          <w:bCs/>
          <w:color w:val="000000"/>
          <w:sz w:val="20"/>
          <w:szCs w:val="20"/>
        </w:rPr>
        <w:t>nquiry.</w:t>
      </w:r>
    </w:p>
    <w:p w14:paraId="3A35FDE2" w14:textId="680FFF0B" w:rsidR="00E449E3" w:rsidRPr="008C4596" w:rsidRDefault="00E449E3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48B8400F" w14:textId="6BF85237" w:rsidR="00F158BD" w:rsidRPr="008C4596" w:rsidRDefault="00F158BD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CB61FF">
        <w:rPr>
          <w:rFonts w:ascii="Verdana" w:hAnsi="Verdana" w:cs="OpenSans-Regular"/>
          <w:color w:val="000000"/>
          <w:sz w:val="20"/>
          <w:szCs w:val="20"/>
        </w:rPr>
        <w:t xml:space="preserve">We are willing to consider proposals addressing urgent conservation needs that take place in non-priority KBAs or non-priority corridors. However, such projects must still address the </w:t>
      </w:r>
      <w:r w:rsidR="000240B1">
        <w:rPr>
          <w:rFonts w:ascii="Verdana" w:hAnsi="Verdana" w:cs="OpenSans-Regular"/>
          <w:color w:val="000000"/>
          <w:sz w:val="20"/>
          <w:szCs w:val="20"/>
        </w:rPr>
        <w:t>i</w:t>
      </w:r>
      <w:r w:rsidRPr="00CB61FF">
        <w:rPr>
          <w:rFonts w:ascii="Verdana" w:hAnsi="Verdana" w:cs="OpenSans-Regular"/>
          <w:color w:val="000000"/>
          <w:sz w:val="20"/>
          <w:szCs w:val="20"/>
        </w:rPr>
        <w:t xml:space="preserve">nvestment </w:t>
      </w:r>
      <w:r w:rsidR="000240B1">
        <w:rPr>
          <w:rFonts w:ascii="Verdana" w:hAnsi="Verdana" w:cs="OpenSans-Regular"/>
          <w:color w:val="000000"/>
          <w:sz w:val="20"/>
          <w:szCs w:val="20"/>
        </w:rPr>
        <w:t>p</w:t>
      </w:r>
      <w:r w:rsidRPr="00CB61FF">
        <w:rPr>
          <w:rFonts w:ascii="Verdana" w:hAnsi="Verdana" w:cs="OpenSans-Regular"/>
          <w:color w:val="000000"/>
          <w:sz w:val="20"/>
          <w:szCs w:val="20"/>
        </w:rPr>
        <w:t>riorities named above</w:t>
      </w:r>
      <w:r w:rsidR="00C45814" w:rsidRPr="00CB61FF">
        <w:rPr>
          <w:rFonts w:ascii="Verdana" w:hAnsi="Verdana" w:cs="OpenSans-Regular"/>
          <w:color w:val="000000"/>
          <w:sz w:val="20"/>
          <w:szCs w:val="20"/>
        </w:rPr>
        <w:t>.</w:t>
      </w:r>
    </w:p>
    <w:p w14:paraId="5EF54633" w14:textId="2319CCBD" w:rsidR="00C45814" w:rsidRDefault="00C45814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2FD042BB" w14:textId="77777777" w:rsidR="000240B1" w:rsidRPr="008C4596" w:rsidRDefault="000240B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4D57F9E" w14:textId="6DDAE04B" w:rsidR="008C6E41" w:rsidRPr="00637966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BUDGET AND TIMEFRAME</w:t>
      </w:r>
    </w:p>
    <w:p w14:paraId="6D8DCF2D" w14:textId="77777777" w:rsidR="008C6E41" w:rsidRPr="00A6617C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2D318AB4" w14:textId="05A2F2A2" w:rsidR="00F33CDA" w:rsidRDefault="006B0FBF" w:rsidP="00F33CDA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>
        <w:rPr>
          <w:rFonts w:ascii="Verdana" w:hAnsi="Verdana" w:cs="OpenSans-Regular"/>
          <w:bCs/>
          <w:color w:val="000000"/>
          <w:sz w:val="20"/>
          <w:szCs w:val="19"/>
        </w:rPr>
        <w:t>Letters of inquiry</w:t>
      </w:r>
      <w:r w:rsidR="00E12F12">
        <w:rPr>
          <w:rFonts w:ascii="Verdana" w:hAnsi="Verdana" w:cs="OpenSans-Regular"/>
          <w:bCs/>
          <w:color w:val="000000"/>
          <w:sz w:val="20"/>
          <w:szCs w:val="19"/>
        </w:rPr>
        <w:t xml:space="preserve"> must have a budget </w:t>
      </w:r>
      <w:r w:rsidR="007B5C7C">
        <w:rPr>
          <w:rFonts w:ascii="Verdana" w:hAnsi="Verdana" w:cs="OpenSans-Regular"/>
          <w:bCs/>
          <w:color w:val="000000"/>
          <w:sz w:val="20"/>
          <w:szCs w:val="19"/>
        </w:rPr>
        <w:t>between U</w:t>
      </w:r>
      <w:r w:rsidR="00D4701D">
        <w:rPr>
          <w:rFonts w:ascii="Verdana" w:hAnsi="Verdana" w:cs="OpenSans-Regular"/>
          <w:bCs/>
          <w:color w:val="000000"/>
          <w:sz w:val="20"/>
          <w:szCs w:val="19"/>
        </w:rPr>
        <w:t>S</w:t>
      </w:r>
      <w:r w:rsidR="00042A2B">
        <w:rPr>
          <w:rFonts w:ascii="Verdana" w:hAnsi="Verdana" w:cs="OpenSans-Regular"/>
          <w:bCs/>
          <w:color w:val="000000"/>
          <w:sz w:val="20"/>
          <w:szCs w:val="19"/>
        </w:rPr>
        <w:t>$</w:t>
      </w:r>
      <w:r w:rsidR="00042A2B" w:rsidRPr="00042A2B">
        <w:rPr>
          <w:rFonts w:ascii="Verdana" w:hAnsi="Verdana" w:cs="OpenSans-Regular"/>
          <w:bCs/>
          <w:color w:val="000000"/>
          <w:sz w:val="20"/>
          <w:szCs w:val="19"/>
          <w:lang w:val="en-US"/>
        </w:rPr>
        <w:t>5</w:t>
      </w:r>
      <w:r w:rsidR="007B5C7C">
        <w:rPr>
          <w:rFonts w:ascii="Verdana" w:hAnsi="Verdana" w:cs="OpenSans-Regular"/>
          <w:bCs/>
          <w:color w:val="000000"/>
          <w:sz w:val="20"/>
          <w:szCs w:val="19"/>
        </w:rPr>
        <w:t>0,000 and US$150,000</w:t>
      </w:r>
      <w:r w:rsidR="005275F6">
        <w:rPr>
          <w:rFonts w:ascii="Verdana" w:hAnsi="Verdana" w:cs="OpenSans-Regular"/>
          <w:bCs/>
          <w:color w:val="000000"/>
          <w:sz w:val="20"/>
          <w:szCs w:val="19"/>
        </w:rPr>
        <w:t xml:space="preserve"> </w:t>
      </w:r>
      <w:r w:rsidR="006E3780">
        <w:rPr>
          <w:rFonts w:ascii="Verdana" w:hAnsi="Verdana" w:cs="OpenSans-Regular"/>
          <w:bCs/>
          <w:color w:val="000000"/>
          <w:sz w:val="20"/>
          <w:szCs w:val="19"/>
        </w:rPr>
        <w:t>to be eligible for consideration.</w:t>
      </w:r>
    </w:p>
    <w:p w14:paraId="32BD3C44" w14:textId="20BDC469" w:rsidR="006E3780" w:rsidRDefault="006E3780" w:rsidP="00F33CDA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60A2E02D" w14:textId="12221F3D" w:rsidR="008C6E41" w:rsidRDefault="006E3780" w:rsidP="008C6E41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>
        <w:rPr>
          <w:rFonts w:ascii="Verdana" w:hAnsi="Verdana" w:cs="OpenSans-Regular"/>
          <w:bCs/>
          <w:color w:val="000000"/>
          <w:sz w:val="20"/>
          <w:szCs w:val="19"/>
        </w:rPr>
        <w:t xml:space="preserve">Projects are expected to start </w:t>
      </w:r>
      <w:r w:rsidR="005511CF">
        <w:rPr>
          <w:rFonts w:ascii="Verdana" w:hAnsi="Verdana" w:cs="OpenSans-Regular"/>
          <w:bCs/>
          <w:color w:val="000000"/>
          <w:sz w:val="20"/>
          <w:szCs w:val="19"/>
        </w:rPr>
        <w:t>approximately six</w:t>
      </w:r>
      <w:r w:rsidR="00566B36">
        <w:rPr>
          <w:rFonts w:ascii="Verdana" w:hAnsi="Verdana" w:cs="OpenSans-Regular"/>
          <w:bCs/>
          <w:color w:val="000000"/>
          <w:sz w:val="20"/>
          <w:szCs w:val="19"/>
        </w:rPr>
        <w:t xml:space="preserve"> to nine</w:t>
      </w:r>
      <w:r w:rsidR="005511CF">
        <w:rPr>
          <w:rFonts w:ascii="Verdana" w:hAnsi="Verdana" w:cs="OpenSans-Regular"/>
          <w:bCs/>
          <w:color w:val="000000"/>
          <w:sz w:val="20"/>
          <w:szCs w:val="19"/>
        </w:rPr>
        <w:t xml:space="preserve"> months from the release of this call for </w:t>
      </w:r>
      <w:r w:rsidR="006B0FBF">
        <w:rPr>
          <w:rFonts w:ascii="Verdana" w:hAnsi="Verdana" w:cs="OpenSans-Regular"/>
          <w:bCs/>
          <w:color w:val="000000"/>
          <w:sz w:val="20"/>
          <w:szCs w:val="19"/>
        </w:rPr>
        <w:t>letters of inquiry</w:t>
      </w:r>
      <w:r w:rsidR="005511CF">
        <w:rPr>
          <w:rFonts w:ascii="Verdana" w:hAnsi="Verdana" w:cs="OpenSans-Regular"/>
          <w:bCs/>
          <w:color w:val="000000"/>
          <w:sz w:val="20"/>
          <w:szCs w:val="19"/>
        </w:rPr>
        <w:t xml:space="preserve">. CEPF projects are typically </w:t>
      </w:r>
      <w:r w:rsidR="00693DE5">
        <w:rPr>
          <w:rFonts w:ascii="Verdana" w:hAnsi="Verdana" w:cs="OpenSans-Regular"/>
          <w:bCs/>
          <w:color w:val="000000"/>
          <w:sz w:val="20"/>
          <w:szCs w:val="19"/>
        </w:rPr>
        <w:t>18</w:t>
      </w:r>
      <w:r w:rsidR="006B0FBF">
        <w:rPr>
          <w:rFonts w:ascii="Verdana" w:hAnsi="Verdana" w:cs="OpenSans-Regular"/>
          <w:bCs/>
          <w:color w:val="000000"/>
          <w:sz w:val="20"/>
          <w:szCs w:val="19"/>
        </w:rPr>
        <w:t xml:space="preserve"> to </w:t>
      </w:r>
      <w:r w:rsidR="00693DE5">
        <w:rPr>
          <w:rFonts w:ascii="Verdana" w:hAnsi="Verdana" w:cs="OpenSans-Regular"/>
          <w:bCs/>
          <w:color w:val="000000"/>
          <w:sz w:val="20"/>
          <w:szCs w:val="19"/>
        </w:rPr>
        <w:t>24 months in duration, but all work must be complete by June 2024.</w:t>
      </w:r>
    </w:p>
    <w:p w14:paraId="12361FCC" w14:textId="77777777" w:rsidR="000240B1" w:rsidRPr="00153459" w:rsidRDefault="000240B1" w:rsidP="008C6E41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730ADAB7" w14:textId="23AC5992" w:rsidR="006101D9" w:rsidRPr="002C3DF8" w:rsidRDefault="006101D9" w:rsidP="009C77FB">
      <w:pPr>
        <w:rPr>
          <w:rFonts w:ascii="Verdana" w:hAnsi="Verdana"/>
          <w:sz w:val="20"/>
          <w:szCs w:val="20"/>
        </w:rPr>
      </w:pPr>
    </w:p>
    <w:p w14:paraId="0BD7B276" w14:textId="16C73361" w:rsidR="00F23DE4" w:rsidRPr="00637966" w:rsidRDefault="00F23DE4" w:rsidP="00F23DE4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>
        <w:rPr>
          <w:rFonts w:ascii="Verdana" w:hAnsi="Verdana" w:cs="OpenSans-Regular"/>
          <w:b/>
          <w:color w:val="000000"/>
          <w:sz w:val="28"/>
          <w:szCs w:val="26"/>
        </w:rPr>
        <w:t>GENERAL GUIDANCE</w:t>
      </w:r>
    </w:p>
    <w:p w14:paraId="20A85CEC" w14:textId="516F3E36" w:rsidR="00F23DE4" w:rsidRPr="00145EA3" w:rsidRDefault="00F23DE4" w:rsidP="008C6E41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5C3ECD34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Project proposals should be built on </w:t>
      </w:r>
      <w:r w:rsidRPr="00145EA3">
        <w:rPr>
          <w:rFonts w:ascii="Verdana" w:hAnsi="Verdana" w:cs="OpenSans-Regular"/>
          <w:b/>
          <w:color w:val="000000"/>
          <w:sz w:val="20"/>
          <w:szCs w:val="19"/>
        </w:rPr>
        <w:t>biodiversity conservation as a fundamental component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 and should demonstrate positive impacts on the conservation status of biodiversity.</w:t>
      </w:r>
    </w:p>
    <w:p w14:paraId="70532465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40A83519" w14:textId="4215117F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Where relevant, applicants are encouraged to submit </w:t>
      </w:r>
      <w:r w:rsidR="006B0FBF">
        <w:rPr>
          <w:rFonts w:ascii="Verdana" w:hAnsi="Verdana" w:cs="OpenSans-Regular"/>
          <w:bCs/>
          <w:color w:val="000000"/>
          <w:sz w:val="20"/>
          <w:szCs w:val="19"/>
        </w:rPr>
        <w:t>letters of inquiry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 that </w:t>
      </w:r>
      <w:r w:rsidRPr="00145EA3">
        <w:rPr>
          <w:rFonts w:ascii="Verdana" w:hAnsi="Verdana" w:cs="OpenSans-Regular"/>
          <w:b/>
          <w:color w:val="000000"/>
          <w:sz w:val="20"/>
          <w:szCs w:val="19"/>
        </w:rPr>
        <w:t>harmonize with existing national or regional initiatives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>. Synergies with other organizations are also eligible, with one lead organization submitting the application alongside sub-grantee project partners.</w:t>
      </w:r>
    </w:p>
    <w:p w14:paraId="1009C40C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61B2AA2B" w14:textId="4E1F5731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 w:rsidRPr="00145EA3">
        <w:rPr>
          <w:rFonts w:ascii="Verdana" w:hAnsi="Verdana" w:cs="OpenSans-Regular"/>
          <w:bCs/>
          <w:color w:val="000000"/>
          <w:sz w:val="20"/>
          <w:szCs w:val="19"/>
        </w:rPr>
        <w:t>Applicants based outside of eligible countries may submit a</w:t>
      </w:r>
      <w:r w:rsidR="006B0FBF">
        <w:rPr>
          <w:rFonts w:ascii="Verdana" w:hAnsi="Verdana" w:cs="OpenSans-Regular"/>
          <w:bCs/>
          <w:color w:val="000000"/>
          <w:sz w:val="20"/>
          <w:szCs w:val="19"/>
        </w:rPr>
        <w:t xml:space="preserve"> letter of inquiry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 as long as the project deliverables are focused on the conservation need within an eligible country</w:t>
      </w:r>
      <w:r w:rsidR="006F07A2">
        <w:rPr>
          <w:rFonts w:ascii="Verdana" w:hAnsi="Verdana" w:cs="OpenSans-Regular"/>
          <w:bCs/>
          <w:color w:val="000000"/>
          <w:sz w:val="20"/>
          <w:szCs w:val="19"/>
        </w:rPr>
        <w:t xml:space="preserve"> or 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>countries.</w:t>
      </w:r>
    </w:p>
    <w:p w14:paraId="1E371B19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43176200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 w:rsidRPr="00E91C98">
        <w:rPr>
          <w:rFonts w:ascii="Verdana" w:hAnsi="Verdana" w:cs="OpenSans-Regular"/>
          <w:b/>
          <w:color w:val="000000"/>
          <w:sz w:val="20"/>
          <w:szCs w:val="19"/>
        </w:rPr>
        <w:t>International organizations are encouraged to involve local organizations or communities as project partners</w:t>
      </w:r>
      <w:r w:rsidRPr="00EA2399">
        <w:rPr>
          <w:rFonts w:ascii="Verdana" w:hAnsi="Verdana" w:cs="OpenSans-Regular"/>
          <w:bCs/>
          <w:color w:val="000000"/>
          <w:sz w:val="20"/>
          <w:szCs w:val="19"/>
        </w:rPr>
        <w:t>,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 or explain how local stakeholders will be engaged as part of project implementation.</w:t>
      </w:r>
    </w:p>
    <w:p w14:paraId="7317849F" w14:textId="7777777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</w:p>
    <w:p w14:paraId="33B27F53" w14:textId="0247A867" w:rsidR="00145EA3" w:rsidRPr="00145EA3" w:rsidRDefault="00145EA3" w:rsidP="00145EA3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19"/>
        </w:rPr>
      </w:pP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Applicants are advised to read the </w:t>
      </w:r>
      <w:r w:rsidRPr="00E91C98">
        <w:rPr>
          <w:rFonts w:ascii="Verdana" w:hAnsi="Verdana" w:cs="OpenSans-Regular"/>
          <w:b/>
          <w:color w:val="000000"/>
          <w:sz w:val="20"/>
          <w:szCs w:val="19"/>
        </w:rPr>
        <w:t>investment strategy chapter of the ecosystem profile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 xml:space="preserve"> </w:t>
      </w:r>
      <w:r w:rsidR="00E91C98">
        <w:rPr>
          <w:rFonts w:ascii="Verdana" w:hAnsi="Verdana" w:cs="OpenSans-Regular"/>
          <w:bCs/>
          <w:color w:val="000000"/>
          <w:sz w:val="20"/>
          <w:szCs w:val="19"/>
        </w:rPr>
        <w:t xml:space="preserve">(Chapter 12) </w:t>
      </w:r>
      <w:r w:rsidRPr="00145EA3">
        <w:rPr>
          <w:rFonts w:ascii="Verdana" w:hAnsi="Verdana" w:cs="OpenSans-Regular"/>
          <w:bCs/>
          <w:color w:val="000000"/>
          <w:sz w:val="20"/>
          <w:szCs w:val="19"/>
        </w:rPr>
        <w:t>to ensure full understanding of the strategic directions and investment priorities.</w:t>
      </w:r>
    </w:p>
    <w:p w14:paraId="31D4364D" w14:textId="5115476C" w:rsidR="00F23DE4" w:rsidRPr="002C3DF8" w:rsidRDefault="00D54C6E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2C3DF8">
        <w:rPr>
          <w:rFonts w:ascii="Verdana" w:hAnsi="Verdana" w:cs="OpenSans-Regular"/>
          <w:color w:val="000000"/>
          <w:sz w:val="20"/>
          <w:szCs w:val="20"/>
        </w:rPr>
        <w:br/>
      </w:r>
    </w:p>
    <w:p w14:paraId="637F0572" w14:textId="5EB36366" w:rsidR="008C6E41" w:rsidRPr="00637966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HOW TO APPLY</w:t>
      </w:r>
    </w:p>
    <w:p w14:paraId="1B00E439" w14:textId="77777777" w:rsidR="008C6E41" w:rsidRPr="00A6617C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0C401136" w14:textId="2B1F9DA9" w:rsidR="00F33CDA" w:rsidRPr="00C11AA7" w:rsidRDefault="00F33CDA" w:rsidP="00F33CD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Applicants must respond to the call via </w:t>
      </w:r>
      <w:r w:rsidRPr="00EA2399">
        <w:rPr>
          <w:rFonts w:ascii="Verdana" w:hAnsi="Verdana" w:cs="OpenSans-Regular"/>
          <w:color w:val="000000"/>
          <w:sz w:val="20"/>
          <w:szCs w:val="20"/>
          <w:lang w:val="en-US"/>
        </w:rPr>
        <w:t>th</w:t>
      </w:r>
      <w:r w:rsidR="00A06BF8" w:rsidRPr="00EA2399">
        <w:rPr>
          <w:rFonts w:ascii="Verdana" w:hAnsi="Verdana" w:cs="OpenSans-Regular"/>
          <w:color w:val="000000"/>
          <w:sz w:val="20"/>
          <w:szCs w:val="20"/>
          <w:lang w:val="en-US"/>
        </w:rPr>
        <w:t>e</w:t>
      </w:r>
      <w:r w:rsidR="008420A5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hyperlink r:id="rId19" w:history="1">
        <w:r w:rsidR="008420A5" w:rsidRPr="007B5C7C">
          <w:rPr>
            <w:rStyle w:val="a3"/>
            <w:rFonts w:ascii="Verdana" w:hAnsi="Verdana" w:cs="OpenSans-Regular"/>
            <w:sz w:val="20"/>
            <w:szCs w:val="20"/>
            <w:lang w:val="en-US"/>
          </w:rPr>
          <w:t>ConservationGrants</w:t>
        </w:r>
      </w:hyperlink>
      <w:r w:rsidR="00A06BF8" w:rsidRPr="00EA2399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r w:rsidRPr="00EA2399">
        <w:rPr>
          <w:rFonts w:ascii="Verdana" w:hAnsi="Verdana" w:cs="OpenSans-Regular"/>
          <w:color w:val="000000"/>
          <w:sz w:val="20"/>
          <w:szCs w:val="20"/>
          <w:lang w:val="en-US"/>
        </w:rPr>
        <w:t>electronic</w:t>
      </w: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portal. CEPF will not accept </w:t>
      </w:r>
      <w:r w:rsidR="00970AB8"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>l</w:t>
      </w: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etters of </w:t>
      </w:r>
      <w:r w:rsidR="00970AB8"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>i</w:t>
      </w: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nquiry via </w:t>
      </w:r>
      <w:r w:rsidR="00970AB8"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email </w:t>
      </w: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>or any other mechanism.</w:t>
      </w:r>
    </w:p>
    <w:p w14:paraId="20A51A80" w14:textId="77777777" w:rsidR="00D30338" w:rsidRPr="00C11AA7" w:rsidRDefault="00D30338" w:rsidP="00F33CD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</w:p>
    <w:p w14:paraId="57292045" w14:textId="531309D4" w:rsidR="00F33CDA" w:rsidRPr="00C11AA7" w:rsidRDefault="004812AD" w:rsidP="00F33CD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  <w:lang w:val="en-US"/>
        </w:rPr>
      </w:pP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If you have not previously used ConservationGrants, you will need to </w:t>
      </w:r>
      <w:hyperlink r:id="rId20" w:history="1">
        <w:r w:rsidRPr="00C11AA7">
          <w:rPr>
            <w:rStyle w:val="a3"/>
            <w:rFonts w:ascii="Verdana" w:hAnsi="Verdana" w:cs="OpenSans-Regular"/>
            <w:sz w:val="20"/>
            <w:szCs w:val="20"/>
            <w:lang w:val="en-US"/>
          </w:rPr>
          <w:t>register for a new account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. If you encounter any technical difficulties with ConservationGrants, please </w:t>
      </w:r>
      <w:r w:rsidR="006D1B72"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>email</w:t>
      </w:r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 xml:space="preserve"> </w:t>
      </w:r>
      <w:hyperlink r:id="rId21" w:history="1">
        <w:r w:rsidRPr="00C11AA7">
          <w:rPr>
            <w:rStyle w:val="a3"/>
            <w:rFonts w:ascii="Verdana" w:hAnsi="Verdana" w:cs="OpenSans-Regular"/>
            <w:sz w:val="20"/>
            <w:szCs w:val="20"/>
            <w:lang w:val="en-US"/>
          </w:rPr>
          <w:t>conservationgrants@conservation.org</w:t>
        </w:r>
      </w:hyperlink>
      <w:r w:rsidRPr="00C11AA7">
        <w:rPr>
          <w:rFonts w:ascii="Verdana" w:hAnsi="Verdana" w:cs="OpenSans-Regular"/>
          <w:color w:val="000000"/>
          <w:sz w:val="20"/>
          <w:szCs w:val="20"/>
          <w:lang w:val="en-US"/>
        </w:rPr>
        <w:t>.</w:t>
      </w:r>
    </w:p>
    <w:p w14:paraId="40E42747" w14:textId="3861EB60" w:rsidR="004812AD" w:rsidRPr="002C3DF8" w:rsidRDefault="00D54C6E" w:rsidP="00F33CD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2C3DF8">
        <w:rPr>
          <w:rFonts w:ascii="Verdana" w:hAnsi="Verdana" w:cs="OpenSans-Regular"/>
          <w:color w:val="000000"/>
          <w:sz w:val="20"/>
          <w:szCs w:val="20"/>
        </w:rPr>
        <w:br/>
      </w:r>
    </w:p>
    <w:p w14:paraId="5FC7E8BB" w14:textId="72A1E002" w:rsidR="008C6E41" w:rsidRPr="00637966" w:rsidRDefault="00970AB8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SELECTION AND AWARD PROCESS</w:t>
      </w:r>
    </w:p>
    <w:p w14:paraId="13383CD5" w14:textId="77777777" w:rsidR="008C6E41" w:rsidRPr="00C11AA7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485FC28" w14:textId="2360E00C" w:rsidR="00F22336" w:rsidRDefault="009067BC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 xml:space="preserve">ConservationGrants will automatically confirm receipt of all </w:t>
      </w:r>
      <w:r w:rsidR="006B0FBF">
        <w:rPr>
          <w:rFonts w:ascii="Verdana" w:hAnsi="Verdana" w:cs="OpenSans-Regular"/>
          <w:color w:val="000000"/>
          <w:sz w:val="20"/>
          <w:szCs w:val="20"/>
        </w:rPr>
        <w:t>letters of inquiry</w:t>
      </w:r>
      <w:r w:rsidR="00F22336">
        <w:rPr>
          <w:rFonts w:ascii="Verdana" w:hAnsi="Verdana" w:cs="OpenSans-Regular"/>
          <w:color w:val="000000"/>
          <w:sz w:val="20"/>
          <w:szCs w:val="20"/>
        </w:rPr>
        <w:t xml:space="preserve"> that are properly submitted within the system by the closing date.</w:t>
      </w:r>
    </w:p>
    <w:p w14:paraId="1BF44326" w14:textId="77777777" w:rsidR="00F22336" w:rsidRDefault="00F22336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341527EE" w14:textId="6FEB4128" w:rsidR="007C5417" w:rsidRDefault="000F642F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0F642F">
        <w:rPr>
          <w:rFonts w:ascii="Verdana" w:hAnsi="Verdana" w:cs="OpenSans-Regular"/>
          <w:color w:val="000000"/>
          <w:sz w:val="20"/>
          <w:szCs w:val="20"/>
        </w:rPr>
        <w:t xml:space="preserve">The </w:t>
      </w:r>
      <w:r w:rsidR="006B0FBF">
        <w:rPr>
          <w:rFonts w:ascii="Verdana" w:hAnsi="Verdana" w:cs="OpenSans-Regular"/>
          <w:color w:val="000000"/>
          <w:sz w:val="20"/>
          <w:szCs w:val="20"/>
        </w:rPr>
        <w:t>letter of inquiry</w:t>
      </w:r>
      <w:r w:rsidRPr="000F642F">
        <w:rPr>
          <w:rFonts w:ascii="Verdana" w:hAnsi="Verdana" w:cs="OpenSans-Regular"/>
          <w:color w:val="000000"/>
          <w:sz w:val="20"/>
          <w:szCs w:val="20"/>
        </w:rPr>
        <w:t xml:space="preserve"> review process will take approximately eight weeks from the closing date. All applicants will receive a response from CEPF following review of their submission. The review committee will select the strongest </w:t>
      </w:r>
      <w:r w:rsidR="006B0FBF">
        <w:rPr>
          <w:rFonts w:ascii="Verdana" w:hAnsi="Verdana" w:cs="OpenSans-Regular"/>
          <w:color w:val="000000"/>
          <w:sz w:val="20"/>
          <w:szCs w:val="20"/>
        </w:rPr>
        <w:t>letters of inquiry</w:t>
      </w:r>
      <w:r w:rsidRPr="000F642F">
        <w:rPr>
          <w:rFonts w:ascii="Verdana" w:hAnsi="Verdana" w:cs="OpenSans-Regular"/>
          <w:color w:val="000000"/>
          <w:sz w:val="20"/>
          <w:szCs w:val="20"/>
        </w:rPr>
        <w:t xml:space="preserve"> that meet the eligibility criteria.</w:t>
      </w:r>
    </w:p>
    <w:p w14:paraId="76DC9B5F" w14:textId="77777777" w:rsidR="000F642F" w:rsidRPr="00C11AA7" w:rsidRDefault="000F642F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784D309C" w14:textId="2F2F899A" w:rsidR="008C6E41" w:rsidRPr="00C11AA7" w:rsidRDefault="008C6E41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Applicants whose </w:t>
      </w:r>
      <w:r w:rsidR="006B0FBF">
        <w:rPr>
          <w:rFonts w:ascii="Verdana" w:hAnsi="Verdana" w:cs="OpenSans-Regular"/>
          <w:color w:val="000000"/>
          <w:sz w:val="20"/>
          <w:szCs w:val="20"/>
        </w:rPr>
        <w:t>letter of inquiry</w:t>
      </w:r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receive</w:t>
      </w:r>
      <w:r w:rsidR="006B0FBF">
        <w:rPr>
          <w:rFonts w:ascii="Verdana" w:hAnsi="Verdana" w:cs="OpenSans-Regular"/>
          <w:color w:val="000000"/>
          <w:sz w:val="20"/>
          <w:szCs w:val="20"/>
        </w:rPr>
        <w:t>s</w:t>
      </w:r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a positive review will be invited to submit a full proposal, again through ConservationGrants. Full proposals that receive a positive review will lead to the award of a grant between Conservation International, as the host of the CEPF Secretariat, and the applicant’s </w:t>
      </w:r>
      <w:r w:rsidR="006B71F2">
        <w:rPr>
          <w:rFonts w:ascii="Verdana" w:hAnsi="Verdana" w:cs="OpenSans-Regular"/>
          <w:color w:val="000000"/>
          <w:sz w:val="20"/>
          <w:szCs w:val="20"/>
        </w:rPr>
        <w:t>organization</w:t>
      </w:r>
      <w:r w:rsidRPr="00C11AA7">
        <w:rPr>
          <w:rFonts w:ascii="Verdana" w:hAnsi="Verdana" w:cs="OpenSans-Regular"/>
          <w:color w:val="000000"/>
          <w:sz w:val="20"/>
          <w:szCs w:val="20"/>
        </w:rPr>
        <w:t xml:space="preserve"> (the “grantee”). Grants will be denominated in United States dollars and grant agreements will be in English.</w:t>
      </w:r>
    </w:p>
    <w:p w14:paraId="332082EE" w14:textId="551C39A7" w:rsidR="00795356" w:rsidRPr="002C3DF8" w:rsidRDefault="00795356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36DC8FE3" w14:textId="77777777" w:rsidR="004F27CE" w:rsidRPr="002C3DF8" w:rsidRDefault="004F27CE" w:rsidP="008C6E41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837C2B2" w14:textId="02758D74" w:rsidR="008C6E41" w:rsidRPr="00637966" w:rsidRDefault="002431CA" w:rsidP="008C6E41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>
        <w:rPr>
          <w:rFonts w:ascii="Verdana" w:hAnsi="Verdana" w:cs="OpenSans-Regular"/>
          <w:b/>
          <w:color w:val="000000"/>
          <w:sz w:val="28"/>
          <w:szCs w:val="26"/>
        </w:rPr>
        <w:t>REFERENCE MATERIALS</w:t>
      </w:r>
    </w:p>
    <w:p w14:paraId="1CD88294" w14:textId="107AD448" w:rsidR="002431CA" w:rsidRPr="00DA38D9" w:rsidRDefault="002431CA" w:rsidP="00CA0826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20"/>
          <w:lang w:val="en-US"/>
        </w:rPr>
      </w:pPr>
    </w:p>
    <w:p w14:paraId="15375363" w14:textId="0D8D2FBB" w:rsidR="00BE7AA1" w:rsidRDefault="00733FC3" w:rsidP="00733FC3">
      <w:pPr>
        <w:pStyle w:val="afb"/>
        <w:rPr>
          <w:rFonts w:ascii="Verdana" w:hAnsi="Verdana" w:cstheme="minorHAnsi"/>
          <w:sz w:val="20"/>
          <w:szCs w:val="20"/>
        </w:rPr>
      </w:pPr>
      <w:r w:rsidRPr="00DA38D9">
        <w:rPr>
          <w:rFonts w:ascii="Verdana" w:hAnsi="Verdana" w:cstheme="minorHAnsi"/>
          <w:sz w:val="20"/>
          <w:szCs w:val="20"/>
        </w:rPr>
        <w:t xml:space="preserve">All applicants are advised to review the CEPF Investment Strategy for the Mountains of Central Asia within the </w:t>
      </w:r>
      <w:r w:rsidR="00791979">
        <w:rPr>
          <w:rFonts w:ascii="Verdana" w:hAnsi="Verdana" w:cstheme="minorHAnsi"/>
          <w:sz w:val="20"/>
          <w:szCs w:val="20"/>
        </w:rPr>
        <w:t>e</w:t>
      </w:r>
      <w:r w:rsidRPr="00DA38D9">
        <w:rPr>
          <w:rFonts w:ascii="Verdana" w:hAnsi="Verdana" w:cstheme="minorHAnsi"/>
          <w:sz w:val="20"/>
          <w:szCs w:val="20"/>
        </w:rPr>
        <w:t xml:space="preserve">cosystem </w:t>
      </w:r>
      <w:r w:rsidR="00791979">
        <w:rPr>
          <w:rFonts w:ascii="Verdana" w:hAnsi="Verdana" w:cstheme="minorHAnsi"/>
          <w:sz w:val="20"/>
          <w:szCs w:val="20"/>
        </w:rPr>
        <w:t>p</w:t>
      </w:r>
      <w:r w:rsidRPr="00DA38D9">
        <w:rPr>
          <w:rFonts w:ascii="Verdana" w:hAnsi="Verdana" w:cstheme="minorHAnsi"/>
          <w:sz w:val="20"/>
          <w:szCs w:val="20"/>
        </w:rPr>
        <w:t>rofile (Chapter 12). This provides more detail on the types of activities CEPF will fund under each investment priority:</w:t>
      </w:r>
    </w:p>
    <w:p w14:paraId="78794D3A" w14:textId="6094ADA5" w:rsidR="00BE7AA1" w:rsidRDefault="00BE7AA1" w:rsidP="00733FC3">
      <w:pPr>
        <w:pStyle w:val="afb"/>
        <w:rPr>
          <w:rFonts w:ascii="Verdana" w:hAnsi="Verdana" w:cstheme="minorHAnsi"/>
          <w:sz w:val="20"/>
          <w:szCs w:val="20"/>
        </w:rPr>
      </w:pPr>
    </w:p>
    <w:p w14:paraId="63C1D9C9" w14:textId="5E103F3B" w:rsidR="00BE7AA1" w:rsidRPr="006F6047" w:rsidRDefault="00906CD5" w:rsidP="00EA2399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2" w:history="1"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Full Ecosystem Profile –</w:t>
        </w:r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 English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5.5 MB)</w:t>
      </w:r>
    </w:p>
    <w:p w14:paraId="5C5645FB" w14:textId="602F86C8" w:rsidR="00BE7AA1" w:rsidRPr="006F6047" w:rsidRDefault="00906CD5" w:rsidP="00BE7AA1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3" w:history="1"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Full Ecosystem Profile – Russian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7 MB)</w:t>
      </w:r>
    </w:p>
    <w:p w14:paraId="2DB20E69" w14:textId="79A8943B" w:rsidR="00BE7AA1" w:rsidRPr="006F6047" w:rsidRDefault="00906CD5" w:rsidP="00BE7AA1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4" w:history="1"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Ecosystem Profile Technical Summary </w:t>
        </w:r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–</w:t>
        </w:r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 English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2 MB)</w:t>
      </w:r>
    </w:p>
    <w:p w14:paraId="1F3FA196" w14:textId="5BFE8029" w:rsidR="00BE7AA1" w:rsidRPr="006F6047" w:rsidRDefault="00906CD5" w:rsidP="00BE7AA1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5" w:history="1"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Ecosystem Profile Technical Summary </w:t>
        </w:r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–</w:t>
        </w:r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 Russian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1.5 MB)</w:t>
      </w:r>
    </w:p>
    <w:p w14:paraId="0A67DDF7" w14:textId="747AFF07" w:rsidR="00BE7AA1" w:rsidRPr="006F6047" w:rsidRDefault="00906CD5" w:rsidP="00BE7AA1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6" w:history="1"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Ecosystem Profile Visual Summary </w:t>
        </w:r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–</w:t>
        </w:r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 English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22 MB)</w:t>
      </w:r>
    </w:p>
    <w:p w14:paraId="39B3E993" w14:textId="4E9A748B" w:rsidR="00733FC3" w:rsidRPr="006F6047" w:rsidRDefault="00906CD5" w:rsidP="00EA2399">
      <w:pPr>
        <w:pStyle w:val="afb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hyperlink r:id="rId27" w:history="1"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Ecosystem Profile Visual Summary </w:t>
        </w:r>
        <w:r w:rsidR="00BE7AA1" w:rsidRPr="006F6047">
          <w:rPr>
            <w:rStyle w:val="a3"/>
            <w:rFonts w:ascii="Verdana" w:hAnsi="Verdana" w:cstheme="minorHAnsi"/>
            <w:sz w:val="20"/>
            <w:szCs w:val="20"/>
          </w:rPr>
          <w:t>–</w:t>
        </w:r>
        <w:r w:rsidR="00BE7AA1" w:rsidRPr="007B5C7C">
          <w:rPr>
            <w:rStyle w:val="a3"/>
            <w:rFonts w:ascii="Verdana" w:hAnsi="Verdana"/>
            <w:sz w:val="20"/>
            <w:szCs w:val="20"/>
          </w:rPr>
          <w:t xml:space="preserve"> Russian</w:t>
        </w:r>
      </w:hyperlink>
      <w:r w:rsidR="00BE7AA1" w:rsidRPr="006F6047">
        <w:rPr>
          <w:rFonts w:ascii="Verdana" w:hAnsi="Verdana" w:cstheme="minorHAnsi"/>
          <w:sz w:val="20"/>
          <w:szCs w:val="20"/>
        </w:rPr>
        <w:t xml:space="preserve"> (PDF </w:t>
      </w:r>
      <w:r w:rsidR="00BE7AA1" w:rsidRPr="006F6047">
        <w:rPr>
          <w:rFonts w:ascii="Verdana" w:hAnsi="Verdana" w:cstheme="minorHAnsi" w:hint="eastAsia"/>
          <w:sz w:val="20"/>
          <w:szCs w:val="20"/>
        </w:rPr>
        <w:t>–</w:t>
      </w:r>
      <w:r w:rsidR="00BE7AA1" w:rsidRPr="006F6047">
        <w:rPr>
          <w:rFonts w:ascii="Verdana" w:hAnsi="Verdana" w:cstheme="minorHAnsi"/>
          <w:sz w:val="20"/>
          <w:szCs w:val="20"/>
        </w:rPr>
        <w:t xml:space="preserve"> 21 MB)</w:t>
      </w:r>
    </w:p>
    <w:p w14:paraId="6F9CFC12" w14:textId="77777777" w:rsidR="00733FC3" w:rsidRPr="00DA38D9" w:rsidRDefault="00733FC3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7C54B70" w14:textId="029D8251" w:rsidR="002431CA" w:rsidRPr="00BD70DB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6F6047">
        <w:rPr>
          <w:rFonts w:ascii="Verdana" w:hAnsi="Verdana" w:cs="OpenSans-Regular"/>
          <w:color w:val="000000"/>
          <w:sz w:val="20"/>
          <w:szCs w:val="20"/>
        </w:rPr>
        <w:t>CEPF is committed to integrating gender into its portfolio. Applicants should design projects and</w:t>
      </w:r>
      <w:r w:rsidRPr="00E14E31">
        <w:rPr>
          <w:rFonts w:ascii="Verdana" w:hAnsi="Verdana" w:cs="OpenSans-Regular"/>
          <w:color w:val="000000"/>
          <w:sz w:val="20"/>
          <w:szCs w:val="20"/>
        </w:rPr>
        <w:t xml:space="preserve"> write proposals that consider gender issues in the achievement of their conservation impacts. </w:t>
      </w:r>
    </w:p>
    <w:p w14:paraId="46EBE619" w14:textId="77777777" w:rsidR="002431CA" w:rsidRPr="002608CC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2E721D3" w14:textId="5D159DDE" w:rsidR="002431CA" w:rsidRPr="00E14E31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6F6047">
        <w:rPr>
          <w:rFonts w:ascii="Verdana" w:hAnsi="Verdana" w:cs="OpenSans-Regular"/>
          <w:color w:val="000000"/>
          <w:sz w:val="20"/>
          <w:szCs w:val="20"/>
        </w:rPr>
        <w:t>CEPF has developed several resources that can help applicants to design, implement and evaluate gender-aware projects (</w:t>
      </w:r>
      <w:hyperlink r:id="rId28" w:history="1">
        <w:r w:rsidRPr="006F6047">
          <w:rPr>
            <w:rStyle w:val="a3"/>
            <w:rFonts w:ascii="Verdana" w:hAnsi="Verdana" w:cs="OpenSans-Regular"/>
            <w:sz w:val="20"/>
            <w:szCs w:val="20"/>
          </w:rPr>
          <w:t>CEPF Gender Toolkit</w:t>
        </w:r>
      </w:hyperlink>
      <w:r w:rsidR="00284BA6" w:rsidRPr="006F6047">
        <w:rPr>
          <w:rStyle w:val="a3"/>
          <w:rFonts w:ascii="Verdana" w:hAnsi="Verdana" w:cs="OpenSans-Regular"/>
          <w:color w:val="000000" w:themeColor="text1"/>
          <w:sz w:val="20"/>
          <w:szCs w:val="20"/>
          <w:u w:val="none"/>
        </w:rPr>
        <w:t xml:space="preserve">, </w:t>
      </w:r>
      <w:r w:rsidR="00791979" w:rsidRPr="006F6047">
        <w:rPr>
          <w:rStyle w:val="a3"/>
          <w:rFonts w:ascii="Verdana" w:hAnsi="Verdana" w:cs="OpenSans-Regular"/>
          <w:color w:val="000000" w:themeColor="text1"/>
          <w:sz w:val="20"/>
          <w:szCs w:val="20"/>
          <w:u w:val="none"/>
        </w:rPr>
        <w:t>PDF – 359 KB</w:t>
      </w:r>
      <w:r w:rsidRPr="0079279F">
        <w:rPr>
          <w:rFonts w:ascii="Verdana" w:hAnsi="Verdana" w:cs="OpenSans-Regular"/>
          <w:color w:val="000000"/>
          <w:sz w:val="20"/>
          <w:szCs w:val="20"/>
        </w:rPr>
        <w:t>) and understand what CEPF seeks in a proposal (</w:t>
      </w:r>
      <w:hyperlink r:id="rId29" w:history="1">
        <w:r w:rsidRPr="006F6047">
          <w:rPr>
            <w:rStyle w:val="a3"/>
            <w:rFonts w:ascii="Verdana" w:hAnsi="Verdana" w:cs="OpenSans-Regular"/>
            <w:sz w:val="20"/>
            <w:szCs w:val="20"/>
          </w:rPr>
          <w:t>CEPF Gender Fact Sheet</w:t>
        </w:r>
      </w:hyperlink>
      <w:r w:rsidR="00284BA6" w:rsidRPr="006F6047">
        <w:rPr>
          <w:rStyle w:val="a3"/>
          <w:rFonts w:ascii="Verdana" w:hAnsi="Verdana" w:cs="OpenSans-Regular"/>
          <w:color w:val="000000" w:themeColor="text1"/>
          <w:sz w:val="20"/>
          <w:szCs w:val="20"/>
          <w:u w:val="none"/>
        </w:rPr>
        <w:t>, PDF – 352 KB</w:t>
      </w:r>
      <w:r w:rsidRPr="006F6047">
        <w:rPr>
          <w:rFonts w:ascii="Verdana" w:hAnsi="Verdana" w:cs="OpenSans-Regular"/>
          <w:color w:val="000000"/>
          <w:sz w:val="20"/>
          <w:szCs w:val="20"/>
        </w:rPr>
        <w:t xml:space="preserve">). Visit the </w:t>
      </w:r>
      <w:hyperlink r:id="rId30" w:history="1">
        <w:r w:rsidRPr="006F6047">
          <w:rPr>
            <w:rStyle w:val="a3"/>
            <w:rFonts w:ascii="Verdana" w:hAnsi="Verdana" w:cs="OpenSans-Regular"/>
            <w:sz w:val="20"/>
            <w:szCs w:val="20"/>
          </w:rPr>
          <w:t>CEPF and Gender webpage</w:t>
        </w:r>
      </w:hyperlink>
      <w:r w:rsidRPr="006F6047">
        <w:rPr>
          <w:rFonts w:ascii="Verdana" w:hAnsi="Verdana" w:cs="OpenSans-Regular"/>
          <w:color w:val="000000"/>
          <w:sz w:val="20"/>
          <w:szCs w:val="20"/>
        </w:rPr>
        <w:t xml:space="preserve"> to learn more about how CEPF addresses gender in the projects it supports.</w:t>
      </w:r>
    </w:p>
    <w:p w14:paraId="58098633" w14:textId="77777777" w:rsidR="002431CA" w:rsidRPr="00C11AA7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006E379C" w14:textId="78D3A96F" w:rsidR="002431CA" w:rsidRPr="00C11AA7" w:rsidRDefault="00EA362E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 xml:space="preserve">The integration of gender </w:t>
      </w:r>
      <w:r w:rsidR="00A27CC3">
        <w:rPr>
          <w:rFonts w:ascii="Verdana" w:hAnsi="Verdana" w:cs="OpenSans-Regular"/>
          <w:color w:val="000000"/>
          <w:sz w:val="20"/>
          <w:szCs w:val="20"/>
        </w:rPr>
        <w:t>in your project will be a factor in evaluation.</w:t>
      </w:r>
    </w:p>
    <w:p w14:paraId="690BCAE4" w14:textId="04738CBC" w:rsidR="002431CA" w:rsidRPr="00C11AA7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FEABE18" w14:textId="4379043E" w:rsidR="002431CA" w:rsidRPr="00C11AA7" w:rsidRDefault="002431CA" w:rsidP="002431CA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C11AA7">
        <w:rPr>
          <w:rFonts w:ascii="Verdana" w:hAnsi="Verdana" w:cs="OpenSans-Regular"/>
          <w:color w:val="000000"/>
          <w:sz w:val="20"/>
          <w:szCs w:val="20"/>
        </w:rPr>
        <w:t>Additional resources:</w:t>
      </w:r>
    </w:p>
    <w:p w14:paraId="22E8CB20" w14:textId="77777777" w:rsidR="002431CA" w:rsidRPr="00C11AA7" w:rsidRDefault="002431CA" w:rsidP="00CA0826">
      <w:p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20"/>
          <w:lang w:val="en-US"/>
        </w:rPr>
      </w:pPr>
    </w:p>
    <w:p w14:paraId="2685F1BD" w14:textId="0FD93CFE" w:rsidR="005267EE" w:rsidRPr="005267EE" w:rsidRDefault="00906CD5" w:rsidP="005267EE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20"/>
        </w:rPr>
      </w:pPr>
      <w:hyperlink r:id="rId31" w:history="1">
        <w:r w:rsidR="005267EE" w:rsidRPr="008E6F92">
          <w:rPr>
            <w:rStyle w:val="a3"/>
            <w:rFonts w:ascii="Verdana" w:hAnsi="Verdana" w:cs="OpenSans-Regular"/>
            <w:bCs/>
            <w:sz w:val="20"/>
            <w:szCs w:val="20"/>
          </w:rPr>
          <w:t>Before You Apply</w:t>
        </w:r>
      </w:hyperlink>
    </w:p>
    <w:p w14:paraId="13A809C8" w14:textId="0157F606" w:rsidR="002431CA" w:rsidRPr="00C11AA7" w:rsidRDefault="00906CD5" w:rsidP="002431CA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Style w:val="a3"/>
          <w:rFonts w:ascii="Verdana" w:hAnsi="Verdana" w:cs="OpenSans-Regular"/>
          <w:bCs/>
          <w:color w:val="000000"/>
          <w:sz w:val="20"/>
          <w:szCs w:val="20"/>
          <w:u w:val="none"/>
        </w:rPr>
      </w:pPr>
      <w:hyperlink r:id="rId32" w:history="1">
        <w:r w:rsidR="00D5798A" w:rsidRPr="00C11AA7">
          <w:rPr>
            <w:rStyle w:val="a3"/>
            <w:rFonts w:ascii="Verdana" w:hAnsi="Verdana" w:cs="OpenSans-Regular"/>
            <w:bCs/>
            <w:sz w:val="20"/>
            <w:szCs w:val="20"/>
          </w:rPr>
          <w:t>12 Tips for Getting Your Grant Idea Funded</w:t>
        </w:r>
      </w:hyperlink>
    </w:p>
    <w:p w14:paraId="2115298F" w14:textId="77777777" w:rsidR="002431CA" w:rsidRPr="00C11AA7" w:rsidRDefault="00906CD5" w:rsidP="002431CA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Style w:val="a3"/>
          <w:rFonts w:ascii="Verdana" w:hAnsi="Verdana" w:cs="OpenSans-Regular"/>
          <w:bCs/>
          <w:color w:val="000000"/>
          <w:sz w:val="20"/>
          <w:szCs w:val="20"/>
          <w:u w:val="none"/>
        </w:rPr>
      </w:pPr>
      <w:hyperlink r:id="rId33" w:history="1">
        <w:r w:rsidR="00D5798A" w:rsidRPr="00C11AA7">
          <w:rPr>
            <w:rStyle w:val="a3"/>
            <w:rFonts w:ascii="Verdana" w:hAnsi="Verdana" w:cs="OpenSans-Regular"/>
            <w:bCs/>
            <w:sz w:val="20"/>
            <w:szCs w:val="20"/>
          </w:rPr>
          <w:t>CEPF Project Database</w:t>
        </w:r>
      </w:hyperlink>
    </w:p>
    <w:p w14:paraId="27CE9F90" w14:textId="77777777" w:rsidR="002431CA" w:rsidRPr="00C11AA7" w:rsidRDefault="00906CD5" w:rsidP="002431CA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OpenSans-Regular"/>
          <w:bCs/>
          <w:color w:val="000000"/>
          <w:sz w:val="20"/>
          <w:szCs w:val="20"/>
        </w:rPr>
      </w:pPr>
      <w:hyperlink r:id="rId34" w:history="1">
        <w:r w:rsidR="002431CA" w:rsidRPr="00C11AA7">
          <w:rPr>
            <w:rStyle w:val="a3"/>
            <w:rFonts w:ascii="Verdana" w:hAnsi="Verdana" w:cs="OpenSans-Regular"/>
            <w:bCs/>
            <w:sz w:val="20"/>
            <w:szCs w:val="20"/>
          </w:rPr>
          <w:t>Life Cycle of a Grant</w:t>
        </w:r>
      </w:hyperlink>
    </w:p>
    <w:p w14:paraId="1CF81EFA" w14:textId="77777777" w:rsidR="002431CA" w:rsidRPr="00C11AA7" w:rsidRDefault="00906CD5" w:rsidP="002431CA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Style w:val="a3"/>
          <w:rFonts w:ascii="Verdana" w:hAnsi="Verdana" w:cs="OpenSans-Regular"/>
          <w:bCs/>
          <w:color w:val="000000"/>
          <w:sz w:val="20"/>
          <w:szCs w:val="20"/>
          <w:u w:val="none"/>
        </w:rPr>
      </w:pPr>
      <w:hyperlink r:id="rId35" w:history="1">
        <w:r w:rsidR="004812AD" w:rsidRPr="00C11AA7">
          <w:rPr>
            <w:rStyle w:val="a3"/>
            <w:rFonts w:ascii="Verdana" w:hAnsi="Verdana" w:cs="OpenSans-Regular"/>
            <w:bCs/>
            <w:sz w:val="20"/>
            <w:szCs w:val="20"/>
          </w:rPr>
          <w:t>ConservationGrants Frequently Asked Questions</w:t>
        </w:r>
      </w:hyperlink>
    </w:p>
    <w:p w14:paraId="2A35CAFF" w14:textId="2607F380" w:rsidR="009F6BBD" w:rsidRPr="002C3DF8" w:rsidRDefault="009F6BBD" w:rsidP="009F6BB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20BDB1F" w14:textId="77777777" w:rsidR="006F6047" w:rsidRPr="002C3DF8" w:rsidRDefault="006F6047" w:rsidP="005F067E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0"/>
          <w:szCs w:val="20"/>
        </w:rPr>
      </w:pPr>
    </w:p>
    <w:p w14:paraId="3B3BD4B0" w14:textId="3E126079" w:rsidR="005F067E" w:rsidRPr="00637966" w:rsidRDefault="005F067E" w:rsidP="005F067E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 w:rsidRPr="00637966">
        <w:rPr>
          <w:rFonts w:ascii="Verdana" w:hAnsi="Verdana" w:cs="OpenSans-Regular"/>
          <w:b/>
          <w:color w:val="000000"/>
          <w:sz w:val="28"/>
          <w:szCs w:val="26"/>
        </w:rPr>
        <w:t>CONTACT</w:t>
      </w:r>
    </w:p>
    <w:p w14:paraId="015B39A9" w14:textId="77777777" w:rsidR="005F067E" w:rsidRPr="006513B5" w:rsidRDefault="005F067E" w:rsidP="005F067E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5288F077" w14:textId="72638ED2" w:rsidR="00AF72E1" w:rsidRPr="00AF72E1" w:rsidRDefault="006513B5" w:rsidP="006513B5">
      <w:pPr>
        <w:pStyle w:val="afb"/>
        <w:rPr>
          <w:rFonts w:ascii="Verdana" w:hAnsi="Verdana" w:cs="Arial"/>
          <w:color w:val="313131"/>
          <w:sz w:val="20"/>
          <w:szCs w:val="20"/>
          <w:shd w:val="clear" w:color="auto" w:fill="FFFFFF"/>
        </w:rPr>
      </w:pPr>
      <w:r w:rsidRPr="00AF72E1">
        <w:rPr>
          <w:rFonts w:ascii="Verdana" w:hAnsi="Verdana" w:cstheme="minorHAnsi"/>
          <w:sz w:val="20"/>
          <w:szCs w:val="20"/>
        </w:rPr>
        <w:t xml:space="preserve">Before applying, applicants are encouraged to discuss project ideas and eligibility with the </w:t>
      </w:r>
      <w:r w:rsidR="006F07A2" w:rsidRPr="00AF72E1">
        <w:rPr>
          <w:rFonts w:ascii="Verdana" w:hAnsi="Verdana" w:cstheme="minorHAnsi"/>
          <w:sz w:val="20"/>
          <w:szCs w:val="20"/>
        </w:rPr>
        <w:t>regional implementation team</w:t>
      </w:r>
      <w:r w:rsidR="005275F6" w:rsidRPr="00AF72E1">
        <w:rPr>
          <w:rFonts w:ascii="Verdana" w:hAnsi="Verdana" w:cstheme="minorHAnsi"/>
          <w:sz w:val="20"/>
          <w:szCs w:val="20"/>
        </w:rPr>
        <w:t xml:space="preserve"> </w:t>
      </w:r>
      <w:r w:rsidRPr="00AF72E1">
        <w:rPr>
          <w:rFonts w:ascii="Verdana" w:hAnsi="Verdana" w:cstheme="minorHAnsi"/>
          <w:sz w:val="20"/>
          <w:szCs w:val="20"/>
        </w:rPr>
        <w:t>program officer</w:t>
      </w:r>
      <w:r w:rsidR="005A539C" w:rsidRPr="00AF72E1">
        <w:rPr>
          <w:rFonts w:ascii="Verdana" w:hAnsi="Verdana" w:cstheme="minorHAnsi"/>
          <w:sz w:val="20"/>
          <w:szCs w:val="20"/>
        </w:rPr>
        <w:t xml:space="preserve"> in your country.</w:t>
      </w:r>
      <w:r w:rsidR="005275F6" w:rsidRPr="00AF72E1">
        <w:rPr>
          <w:rFonts w:ascii="Verdana" w:hAnsi="Verdana" w:cstheme="minorHAnsi"/>
          <w:sz w:val="20"/>
          <w:szCs w:val="20"/>
        </w:rPr>
        <w:t xml:space="preserve"> Please initiate this discussion by contacting the team leader</w:t>
      </w:r>
      <w:r w:rsidR="006B0FBF" w:rsidRPr="00AF72E1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AF72E1">
        <w:rPr>
          <w:rFonts w:ascii="Verdana" w:hAnsi="Verdana"/>
          <w:color w:val="000000" w:themeColor="text1"/>
          <w:sz w:val="20"/>
          <w:szCs w:val="20"/>
        </w:rPr>
        <w:t>Lizza</w:t>
      </w:r>
      <w:proofErr w:type="spellEnd"/>
      <w:r w:rsidRPr="00AF72E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AF72E1">
        <w:rPr>
          <w:rFonts w:ascii="Verdana" w:hAnsi="Verdana"/>
          <w:color w:val="000000" w:themeColor="text1"/>
          <w:sz w:val="20"/>
          <w:szCs w:val="20"/>
        </w:rPr>
        <w:t>Protas</w:t>
      </w:r>
      <w:proofErr w:type="spellEnd"/>
      <w:r w:rsidR="006B0FBF" w:rsidRPr="00AF72E1">
        <w:rPr>
          <w:rFonts w:ascii="Verdana" w:hAnsi="Verdana"/>
          <w:color w:val="000000" w:themeColor="text1"/>
          <w:sz w:val="20"/>
          <w:szCs w:val="20"/>
        </w:rPr>
        <w:t>, at</w:t>
      </w:r>
      <w:r w:rsidRPr="00AF72E1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36" w:history="1">
        <w:r w:rsidRPr="00AF72E1">
          <w:rPr>
            <w:rStyle w:val="a3"/>
            <w:rFonts w:ascii="Verdana" w:hAnsi="Verdana"/>
            <w:sz w:val="20"/>
            <w:szCs w:val="20"/>
          </w:rPr>
          <w:t>lprotas@wwf.ru</w:t>
        </w:r>
      </w:hyperlink>
      <w:r w:rsidR="006B0FBF" w:rsidRPr="00AF72E1">
        <w:rPr>
          <w:rFonts w:ascii="Verdana" w:hAnsi="Verdana" w:cstheme="minorHAnsi"/>
          <w:sz w:val="20"/>
          <w:szCs w:val="20"/>
        </w:rPr>
        <w:t xml:space="preserve"> </w:t>
      </w:r>
      <w:r w:rsidR="00AF72E1" w:rsidRPr="00AF72E1">
        <w:rPr>
          <w:rFonts w:ascii="Verdana" w:hAnsi="Verdana" w:cstheme="minorHAnsi"/>
          <w:sz w:val="20"/>
          <w:szCs w:val="20"/>
        </w:rPr>
        <w:t xml:space="preserve">  </w:t>
      </w:r>
      <w:r w:rsidR="00906CD5">
        <w:rPr>
          <w:rFonts w:ascii="Verdana" w:hAnsi="Verdana" w:cstheme="minorHAnsi"/>
          <w:sz w:val="20"/>
          <w:szCs w:val="20"/>
        </w:rPr>
        <w:t>and</w:t>
      </w:r>
      <w:r w:rsidR="00AF72E1" w:rsidRPr="00AF72E1">
        <w:rPr>
          <w:rFonts w:ascii="Verdana" w:hAnsi="Verdana" w:cstheme="minorHAnsi"/>
          <w:sz w:val="20"/>
          <w:szCs w:val="20"/>
        </w:rPr>
        <w:t xml:space="preserve"> the </w:t>
      </w:r>
      <w:r w:rsidR="00AF72E1" w:rsidRPr="00AF72E1">
        <w:rPr>
          <w:rFonts w:ascii="Verdana" w:hAnsi="Verdana" w:cs="Arial"/>
          <w:color w:val="313131"/>
          <w:sz w:val="20"/>
          <w:szCs w:val="20"/>
          <w:shd w:val="clear" w:color="auto" w:fill="FFFFFF"/>
        </w:rPr>
        <w:t>Director of the Central Asian program of WWF Russia</w:t>
      </w:r>
      <w:r w:rsidR="00AF72E1" w:rsidRPr="00AF72E1">
        <w:rPr>
          <w:rFonts w:ascii="Verdana" w:hAnsi="Verdana" w:cs="Arial"/>
          <w:color w:val="313131"/>
          <w:sz w:val="20"/>
          <w:szCs w:val="20"/>
          <w:shd w:val="clear" w:color="auto" w:fill="FFFFFF"/>
        </w:rPr>
        <w:t xml:space="preserve">, </w:t>
      </w:r>
      <w:proofErr w:type="spellStart"/>
      <w:r w:rsidR="00AF72E1" w:rsidRPr="00AF72E1">
        <w:rPr>
          <w:rStyle w:val="afc"/>
          <w:rFonts w:ascii="Verdana" w:hAnsi="Verdana" w:cs="Arial"/>
          <w:b w:val="0"/>
          <w:color w:val="313131"/>
          <w:sz w:val="20"/>
          <w:szCs w:val="20"/>
          <w:shd w:val="clear" w:color="auto" w:fill="FFFFFF"/>
        </w:rPr>
        <w:t>Grigory</w:t>
      </w:r>
      <w:proofErr w:type="spellEnd"/>
      <w:r w:rsidR="00AF72E1" w:rsidRPr="00AF72E1">
        <w:rPr>
          <w:rStyle w:val="afc"/>
          <w:rFonts w:ascii="Verdana" w:hAnsi="Verdana" w:cs="Arial"/>
          <w:b w:val="0"/>
          <w:color w:val="313131"/>
          <w:sz w:val="20"/>
          <w:szCs w:val="20"/>
          <w:shd w:val="clear" w:color="auto" w:fill="FFFFFF"/>
        </w:rPr>
        <w:t xml:space="preserve"> </w:t>
      </w:r>
      <w:proofErr w:type="spellStart"/>
      <w:r w:rsidR="00AF72E1" w:rsidRPr="00AF72E1">
        <w:rPr>
          <w:rStyle w:val="afc"/>
          <w:rFonts w:ascii="Verdana" w:hAnsi="Verdana" w:cs="Arial"/>
          <w:b w:val="0"/>
          <w:color w:val="313131"/>
          <w:sz w:val="20"/>
          <w:szCs w:val="20"/>
          <w:shd w:val="clear" w:color="auto" w:fill="FFFFFF"/>
        </w:rPr>
        <w:t>Mazmaniants</w:t>
      </w:r>
      <w:proofErr w:type="spellEnd"/>
      <w:r w:rsidR="00906CD5">
        <w:rPr>
          <w:rStyle w:val="afc"/>
          <w:rFonts w:ascii="Verdana" w:hAnsi="Verdana" w:cs="Arial"/>
          <w:b w:val="0"/>
          <w:color w:val="313131"/>
          <w:sz w:val="20"/>
          <w:szCs w:val="20"/>
          <w:shd w:val="clear" w:color="auto" w:fill="FFFFFF"/>
        </w:rPr>
        <w:t>, at</w:t>
      </w:r>
      <w:bookmarkStart w:id="0" w:name="_GoBack"/>
      <w:bookmarkEnd w:id="0"/>
      <w:r w:rsidR="00AF72E1" w:rsidRPr="00AF72E1">
        <w:rPr>
          <w:rStyle w:val="afc"/>
          <w:rFonts w:ascii="Verdana" w:hAnsi="Verdana" w:cs="Arial"/>
          <w:color w:val="313131"/>
          <w:sz w:val="20"/>
          <w:szCs w:val="20"/>
          <w:shd w:val="clear" w:color="auto" w:fill="FFFFFF"/>
        </w:rPr>
        <w:t xml:space="preserve"> </w:t>
      </w:r>
      <w:hyperlink r:id="rId37" w:history="1">
        <w:r w:rsidR="00AF72E1" w:rsidRPr="00AF72E1">
          <w:rPr>
            <w:rStyle w:val="a3"/>
            <w:rFonts w:ascii="Verdana" w:hAnsi="Verdana" w:cs="Arial"/>
            <w:sz w:val="20"/>
            <w:szCs w:val="20"/>
            <w:shd w:val="clear" w:color="auto" w:fill="FFFFFF"/>
          </w:rPr>
          <w:t>Gmazmaniants@wwf.ru</w:t>
        </w:r>
      </w:hyperlink>
      <w:r w:rsidR="00AF72E1" w:rsidRPr="00AF72E1">
        <w:rPr>
          <w:rFonts w:ascii="Verdana" w:hAnsi="Verdana" w:cs="Arial"/>
          <w:color w:val="313131"/>
          <w:sz w:val="20"/>
          <w:szCs w:val="20"/>
          <w:shd w:val="clear" w:color="auto" w:fill="FFFFFF"/>
        </w:rPr>
        <w:t xml:space="preserve"> </w:t>
      </w:r>
    </w:p>
    <w:p w14:paraId="7BEF1E6A" w14:textId="6A7DDA92" w:rsidR="005275F6" w:rsidRPr="00AF72E1" w:rsidRDefault="005275F6" w:rsidP="006513B5">
      <w:pPr>
        <w:pStyle w:val="afb"/>
        <w:rPr>
          <w:rFonts w:ascii="Verdana" w:hAnsi="Verdana" w:cstheme="minorHAnsi"/>
          <w:sz w:val="20"/>
          <w:szCs w:val="20"/>
        </w:rPr>
      </w:pPr>
      <w:r w:rsidRPr="00AF72E1">
        <w:rPr>
          <w:rFonts w:ascii="Verdana" w:hAnsi="Verdana" w:cstheme="minorHAnsi"/>
          <w:sz w:val="20"/>
          <w:szCs w:val="20"/>
        </w:rPr>
        <w:t xml:space="preserve">Please also see the regional implementation team website, </w:t>
      </w:r>
      <w:hyperlink r:id="rId38" w:history="1">
        <w:r w:rsidRPr="00AF72E1">
          <w:rPr>
            <w:rStyle w:val="a3"/>
            <w:rFonts w:ascii="Verdana" w:hAnsi="Verdana" w:cstheme="minorHAnsi"/>
            <w:sz w:val="20"/>
            <w:szCs w:val="20"/>
          </w:rPr>
          <w:t>www.mca.earth</w:t>
        </w:r>
      </w:hyperlink>
      <w:r w:rsidRPr="00AF72E1">
        <w:rPr>
          <w:rStyle w:val="a3"/>
          <w:rFonts w:ascii="Verdana" w:hAnsi="Verdana" w:cstheme="minorHAnsi"/>
          <w:color w:val="000000" w:themeColor="text1"/>
          <w:sz w:val="20"/>
          <w:szCs w:val="20"/>
          <w:u w:val="none"/>
        </w:rPr>
        <w:t>.</w:t>
      </w:r>
    </w:p>
    <w:p w14:paraId="787B5B69" w14:textId="77777777" w:rsidR="005275F6" w:rsidRPr="00AF72E1" w:rsidRDefault="005275F6" w:rsidP="006513B5">
      <w:pPr>
        <w:pStyle w:val="afb"/>
        <w:rPr>
          <w:rFonts w:ascii="Verdana" w:hAnsi="Verdana" w:cstheme="minorHAnsi"/>
          <w:sz w:val="20"/>
          <w:szCs w:val="20"/>
        </w:rPr>
      </w:pPr>
    </w:p>
    <w:p w14:paraId="69FE55A4" w14:textId="77777777" w:rsidR="006513B5" w:rsidRPr="006513B5" w:rsidRDefault="006513B5" w:rsidP="006513B5">
      <w:pPr>
        <w:pStyle w:val="afb"/>
        <w:rPr>
          <w:rFonts w:ascii="Verdana" w:hAnsi="Verdana" w:cstheme="minorHAnsi"/>
          <w:sz w:val="20"/>
          <w:szCs w:val="20"/>
        </w:rPr>
      </w:pPr>
      <w:r w:rsidRPr="00AF72E1">
        <w:rPr>
          <w:rFonts w:ascii="Verdana" w:hAnsi="Verdana" w:cstheme="minorHAnsi"/>
          <w:color w:val="000000" w:themeColor="text1"/>
          <w:sz w:val="20"/>
          <w:szCs w:val="20"/>
        </w:rPr>
        <w:t>Technical questions regarding the ConservationGrants</w:t>
      </w:r>
      <w:r w:rsidRPr="007B5C7C">
        <w:rPr>
          <w:rFonts w:ascii="Verdana" w:hAnsi="Verdana" w:cstheme="minorHAnsi"/>
          <w:color w:val="000000" w:themeColor="text1"/>
          <w:sz w:val="20"/>
          <w:szCs w:val="20"/>
        </w:rPr>
        <w:t xml:space="preserve"> online system should be emailed to </w:t>
      </w:r>
      <w:hyperlink r:id="rId39" w:history="1">
        <w:r w:rsidRPr="006513B5">
          <w:rPr>
            <w:rStyle w:val="a3"/>
            <w:rFonts w:ascii="Verdana" w:hAnsi="Verdana" w:cstheme="minorHAnsi"/>
            <w:sz w:val="20"/>
            <w:szCs w:val="20"/>
          </w:rPr>
          <w:t>conservationgrants@conservation.org</w:t>
        </w:r>
      </w:hyperlink>
      <w:r w:rsidRPr="006513B5">
        <w:rPr>
          <w:rFonts w:ascii="Verdana" w:hAnsi="Verdana" w:cstheme="minorHAnsi"/>
          <w:sz w:val="20"/>
          <w:szCs w:val="20"/>
        </w:rPr>
        <w:t>.</w:t>
      </w:r>
    </w:p>
    <w:p w14:paraId="42AD1E41" w14:textId="39364D90" w:rsidR="0068665D" w:rsidRDefault="0068665D" w:rsidP="000B72B7">
      <w:pPr>
        <w:pStyle w:val="afb"/>
        <w:rPr>
          <w:rFonts w:ascii="Verdana" w:hAnsi="Verdana" w:cstheme="minorHAnsi"/>
          <w:sz w:val="20"/>
          <w:szCs w:val="20"/>
        </w:rPr>
      </w:pPr>
    </w:p>
    <w:p w14:paraId="734A53E5" w14:textId="77777777" w:rsidR="0068665D" w:rsidRDefault="0068665D" w:rsidP="000B72B7">
      <w:pPr>
        <w:pStyle w:val="afb"/>
        <w:rPr>
          <w:rFonts w:ascii="Verdana" w:hAnsi="Verdana" w:cstheme="minorHAnsi"/>
          <w:sz w:val="20"/>
          <w:szCs w:val="20"/>
        </w:rPr>
      </w:pPr>
    </w:p>
    <w:p w14:paraId="5EA57DC3" w14:textId="77777777" w:rsidR="0068665D" w:rsidRPr="00637966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b/>
          <w:color w:val="000000"/>
          <w:sz w:val="28"/>
          <w:szCs w:val="26"/>
        </w:rPr>
      </w:pPr>
      <w:r>
        <w:rPr>
          <w:rFonts w:ascii="Verdana" w:hAnsi="Verdana" w:cs="OpenSans-Regular"/>
          <w:b/>
          <w:color w:val="000000"/>
          <w:sz w:val="28"/>
          <w:szCs w:val="26"/>
        </w:rPr>
        <w:t>NOTE ON CLOSING DATE AND TIME</w:t>
      </w:r>
    </w:p>
    <w:p w14:paraId="0DD685F3" w14:textId="77777777" w:rsidR="0068665D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79DD6229" w14:textId="77777777" w:rsidR="0068665D" w:rsidRPr="00B71AF1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>
        <w:rPr>
          <w:rFonts w:ascii="Verdana" w:hAnsi="Verdana" w:cs="OpenSans-Regular"/>
          <w:color w:val="000000"/>
          <w:sz w:val="20"/>
          <w:szCs w:val="20"/>
        </w:rPr>
        <w:t xml:space="preserve">ConservationGrants is an online database that uses a strict electronic system for </w:t>
      </w:r>
      <w:r w:rsidRPr="00B71AF1">
        <w:rPr>
          <w:rFonts w:ascii="Verdana" w:hAnsi="Verdana" w:cs="OpenSans-Regular"/>
          <w:color w:val="000000"/>
          <w:sz w:val="20"/>
          <w:szCs w:val="20"/>
        </w:rPr>
        <w:t>closing the period in which it will accept submissions. The ConservationGrants portal will become electronically closed to all submissions at the following time:</w:t>
      </w:r>
    </w:p>
    <w:p w14:paraId="3D0BC983" w14:textId="77777777" w:rsidR="0068665D" w:rsidRPr="00B71AF1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</w:p>
    <w:p w14:paraId="610B4B0B" w14:textId="02B8DF46" w:rsidR="0068665D" w:rsidRPr="00B71AF1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color w:val="000000"/>
          <w:sz w:val="20"/>
          <w:szCs w:val="20"/>
        </w:rPr>
        <w:t>Washington, D.C., USA</w:t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="00575624">
        <w:rPr>
          <w:rFonts w:ascii="Verdana" w:hAnsi="Verdana" w:cs="OpenSans-Regular"/>
          <w:color w:val="000000"/>
          <w:sz w:val="20"/>
          <w:szCs w:val="20"/>
        </w:rPr>
        <w:t>22</w:t>
      </w:r>
      <w:r w:rsidR="0015467D" w:rsidRPr="00B71AF1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D45DD5" w:rsidRPr="00B71AF1">
        <w:rPr>
          <w:rFonts w:ascii="Verdana" w:hAnsi="Verdana" w:cs="OpenSans-Regular"/>
          <w:color w:val="000000"/>
          <w:sz w:val="20"/>
          <w:szCs w:val="20"/>
        </w:rPr>
        <w:t xml:space="preserve">November </w:t>
      </w:r>
      <w:r w:rsidRPr="00B71AF1">
        <w:rPr>
          <w:rFonts w:ascii="Verdana" w:hAnsi="Verdana" w:cs="OpenSans-Regular"/>
          <w:color w:val="000000"/>
          <w:sz w:val="20"/>
          <w:szCs w:val="20"/>
        </w:rPr>
        <w:t>2021</w:t>
      </w:r>
      <w:r w:rsidR="0015467D"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="003F4802">
        <w:rPr>
          <w:rFonts w:ascii="Verdana" w:hAnsi="Verdana" w:cs="OpenSans-Regular"/>
          <w:color w:val="000000"/>
          <w:sz w:val="20"/>
          <w:szCs w:val="20"/>
        </w:rPr>
        <w:t>00</w:t>
      </w:r>
      <w:r w:rsidR="00377950" w:rsidRPr="00B71AF1">
        <w:rPr>
          <w:rFonts w:ascii="Verdana" w:hAnsi="Verdana" w:cs="OpenSans-Regular"/>
          <w:color w:val="000000"/>
          <w:sz w:val="20"/>
          <w:szCs w:val="20"/>
        </w:rPr>
        <w:t>:</w:t>
      </w:r>
      <w:r w:rsidR="003F4802">
        <w:rPr>
          <w:rFonts w:ascii="Verdana" w:hAnsi="Verdana" w:cs="OpenSans-Regular"/>
          <w:color w:val="000000"/>
          <w:sz w:val="20"/>
          <w:szCs w:val="20"/>
        </w:rPr>
        <w:t>00</w:t>
      </w:r>
      <w:r w:rsidR="00377950" w:rsidRPr="00B71AF1">
        <w:rPr>
          <w:rFonts w:ascii="Verdana" w:hAnsi="Verdana" w:cs="OpenSans-Regular"/>
          <w:color w:val="000000"/>
          <w:sz w:val="20"/>
          <w:szCs w:val="20"/>
        </w:rPr>
        <w:t>:</w:t>
      </w:r>
      <w:r w:rsidR="003F4802">
        <w:rPr>
          <w:rFonts w:ascii="Verdana" w:hAnsi="Verdana" w:cs="OpenSans-Regular"/>
          <w:color w:val="000000"/>
          <w:sz w:val="20"/>
          <w:szCs w:val="20"/>
        </w:rPr>
        <w:t>0</w:t>
      </w:r>
      <w:r w:rsidR="00575624">
        <w:rPr>
          <w:rFonts w:ascii="Verdana" w:hAnsi="Verdana" w:cs="OpenSans-Regular"/>
          <w:color w:val="000000"/>
          <w:sz w:val="20"/>
          <w:szCs w:val="20"/>
        </w:rPr>
        <w:t>0</w:t>
      </w:r>
    </w:p>
    <w:p w14:paraId="094ADF0F" w14:textId="3B832D57" w:rsidR="0068665D" w:rsidRPr="00B71AF1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color w:val="000000"/>
          <w:sz w:val="20"/>
          <w:szCs w:val="20"/>
        </w:rPr>
        <w:t>GMT</w:t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="003F4802">
        <w:rPr>
          <w:rFonts w:ascii="Verdana" w:hAnsi="Verdana" w:cs="OpenSans-Regular"/>
          <w:color w:val="000000"/>
          <w:sz w:val="20"/>
          <w:szCs w:val="20"/>
        </w:rPr>
        <w:t>22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D45DD5" w:rsidRPr="00B71AF1">
        <w:rPr>
          <w:rFonts w:ascii="Verdana" w:hAnsi="Verdana" w:cs="OpenSans-Regular"/>
          <w:color w:val="000000"/>
          <w:sz w:val="20"/>
          <w:szCs w:val="20"/>
        </w:rPr>
        <w:t xml:space="preserve">November </w:t>
      </w:r>
      <w:r w:rsidRPr="00B71AF1">
        <w:rPr>
          <w:rFonts w:ascii="Verdana" w:hAnsi="Verdana" w:cs="OpenSans-Regular"/>
          <w:color w:val="000000"/>
          <w:sz w:val="20"/>
          <w:szCs w:val="20"/>
        </w:rPr>
        <w:t>2021</w:t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  <w:t>0</w:t>
      </w:r>
      <w:r w:rsidR="00260308" w:rsidRPr="00B71AF1">
        <w:rPr>
          <w:rFonts w:ascii="Verdana" w:hAnsi="Verdana" w:cs="OpenSans-Regular"/>
          <w:color w:val="000000"/>
          <w:sz w:val="20"/>
          <w:szCs w:val="20"/>
        </w:rPr>
        <w:t>5</w:t>
      </w:r>
      <w:r w:rsidRPr="00B71AF1">
        <w:rPr>
          <w:rFonts w:ascii="Verdana" w:hAnsi="Verdana" w:cs="OpenSans-Regular"/>
          <w:color w:val="000000"/>
          <w:sz w:val="20"/>
          <w:szCs w:val="20"/>
        </w:rPr>
        <w:t>:00</w:t>
      </w:r>
    </w:p>
    <w:p w14:paraId="185BF1CF" w14:textId="01405643" w:rsidR="0068665D" w:rsidRPr="00B71AF1" w:rsidRDefault="0068665D" w:rsidP="0068665D">
      <w:pPr>
        <w:autoSpaceDE w:val="0"/>
        <w:autoSpaceDN w:val="0"/>
        <w:adjustRightInd w:val="0"/>
        <w:rPr>
          <w:rFonts w:ascii="Verdana" w:hAnsi="Verdana" w:cs="OpenSans-Regular"/>
          <w:color w:val="000000"/>
          <w:sz w:val="20"/>
          <w:szCs w:val="20"/>
        </w:rPr>
      </w:pPr>
      <w:r w:rsidRPr="00B71AF1">
        <w:rPr>
          <w:rFonts w:ascii="Verdana" w:hAnsi="Verdana" w:cs="OpenSans-Regular"/>
          <w:color w:val="000000"/>
          <w:sz w:val="20"/>
          <w:szCs w:val="20"/>
        </w:rPr>
        <w:t>Ashgabat, Dushanbe, Tashkent</w:t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="003F4802">
        <w:rPr>
          <w:rFonts w:ascii="Verdana" w:hAnsi="Verdana" w:cs="OpenSans-Regular"/>
          <w:color w:val="000000"/>
          <w:sz w:val="20"/>
          <w:szCs w:val="20"/>
        </w:rPr>
        <w:t>22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 xml:space="preserve"> </w:t>
      </w:r>
      <w:r w:rsidR="00D45DD5" w:rsidRPr="00B71AF1">
        <w:rPr>
          <w:rFonts w:ascii="Verdana" w:hAnsi="Verdana" w:cs="OpenSans-Regular"/>
          <w:color w:val="000000"/>
          <w:sz w:val="20"/>
          <w:szCs w:val="20"/>
        </w:rPr>
        <w:t xml:space="preserve">November </w:t>
      </w:r>
      <w:r w:rsidRPr="00B71AF1">
        <w:rPr>
          <w:rFonts w:ascii="Verdana" w:hAnsi="Verdana" w:cs="OpenSans-Regular"/>
          <w:color w:val="000000"/>
          <w:sz w:val="20"/>
          <w:szCs w:val="20"/>
        </w:rPr>
        <w:t>2021</w:t>
      </w:r>
      <w:r w:rsidRPr="00B71AF1">
        <w:rPr>
          <w:rFonts w:ascii="Verdana" w:hAnsi="Verdana" w:cs="OpenSans-Regular"/>
          <w:color w:val="000000"/>
          <w:sz w:val="20"/>
          <w:szCs w:val="20"/>
        </w:rPr>
        <w:tab/>
      </w:r>
      <w:r w:rsidR="00260308" w:rsidRPr="00B71AF1">
        <w:rPr>
          <w:rFonts w:ascii="Verdana" w:hAnsi="Verdana" w:cs="OpenSans-Regular"/>
          <w:color w:val="000000"/>
          <w:sz w:val="20"/>
          <w:szCs w:val="20"/>
        </w:rPr>
        <w:t>10</w:t>
      </w:r>
      <w:r w:rsidRPr="00B71AF1">
        <w:rPr>
          <w:rFonts w:ascii="Verdana" w:hAnsi="Verdana" w:cs="OpenSans-Regular"/>
          <w:color w:val="000000"/>
          <w:sz w:val="20"/>
          <w:szCs w:val="20"/>
        </w:rPr>
        <w:t>:00 (</w:t>
      </w:r>
      <w:r w:rsidR="00260308" w:rsidRPr="00B71AF1">
        <w:rPr>
          <w:rFonts w:ascii="Verdana" w:hAnsi="Verdana" w:cs="OpenSans-Regular"/>
          <w:color w:val="000000"/>
          <w:sz w:val="20"/>
          <w:szCs w:val="20"/>
        </w:rPr>
        <w:t>10</w:t>
      </w:r>
      <w:r w:rsidR="00377950" w:rsidRPr="00B71AF1">
        <w:rPr>
          <w:rFonts w:ascii="Verdana" w:hAnsi="Verdana" w:cs="OpenSans-Regular"/>
          <w:color w:val="000000"/>
          <w:sz w:val="20"/>
          <w:szCs w:val="20"/>
        </w:rPr>
        <w:t xml:space="preserve"> a.m.</w:t>
      </w:r>
      <w:r w:rsidR="007C1BCB" w:rsidRPr="00B71AF1">
        <w:rPr>
          <w:rFonts w:ascii="Verdana" w:hAnsi="Verdana" w:cs="OpenSans-Regular"/>
          <w:color w:val="000000"/>
          <w:sz w:val="20"/>
          <w:szCs w:val="20"/>
        </w:rPr>
        <w:t>,</w:t>
      </w:r>
      <w:r w:rsidRPr="00B71AF1">
        <w:rPr>
          <w:rFonts w:ascii="Verdana" w:hAnsi="Verdana" w:cs="OpenSans-Regular"/>
          <w:color w:val="000000"/>
          <w:sz w:val="20"/>
          <w:szCs w:val="20"/>
        </w:rPr>
        <w:t xml:space="preserve"> local time)</w:t>
      </w:r>
    </w:p>
    <w:p w14:paraId="5BADF66D" w14:textId="0ADBBAB3" w:rsidR="00F52BF3" w:rsidRPr="00A54F57" w:rsidRDefault="0068665D" w:rsidP="00A54F57">
      <w:pPr>
        <w:pStyle w:val="afb"/>
        <w:rPr>
          <w:rFonts w:ascii="Verdana" w:hAnsi="Verdana" w:cstheme="minorHAnsi"/>
          <w:sz w:val="20"/>
          <w:szCs w:val="20"/>
        </w:rPr>
      </w:pPr>
      <w:r w:rsidRPr="00B71AF1">
        <w:rPr>
          <w:rFonts w:ascii="Verdana" w:hAnsi="Verdana" w:cstheme="minorHAnsi"/>
          <w:sz w:val="20"/>
          <w:szCs w:val="20"/>
        </w:rPr>
        <w:t>Almaty, Bishkek</w:t>
      </w:r>
      <w:r w:rsidRPr="00B71AF1">
        <w:rPr>
          <w:rFonts w:ascii="Verdana" w:hAnsi="Verdana" w:cstheme="minorHAnsi"/>
          <w:sz w:val="20"/>
          <w:szCs w:val="20"/>
        </w:rPr>
        <w:tab/>
      </w:r>
      <w:r w:rsidRPr="00B71AF1">
        <w:rPr>
          <w:rFonts w:ascii="Verdana" w:hAnsi="Verdana" w:cstheme="minorHAnsi"/>
          <w:sz w:val="20"/>
          <w:szCs w:val="20"/>
        </w:rPr>
        <w:tab/>
      </w:r>
      <w:r w:rsidRPr="00B71AF1">
        <w:rPr>
          <w:rFonts w:ascii="Verdana" w:hAnsi="Verdana" w:cstheme="minorHAnsi"/>
          <w:sz w:val="20"/>
          <w:szCs w:val="20"/>
        </w:rPr>
        <w:tab/>
      </w:r>
      <w:r w:rsidR="003F4802">
        <w:rPr>
          <w:rFonts w:ascii="Verdana" w:hAnsi="Verdana" w:cstheme="minorHAnsi"/>
          <w:sz w:val="20"/>
          <w:szCs w:val="20"/>
        </w:rPr>
        <w:t>22</w:t>
      </w:r>
      <w:r w:rsidR="007C1BCB" w:rsidRPr="00B71AF1">
        <w:rPr>
          <w:rFonts w:ascii="Verdana" w:hAnsi="Verdana" w:cstheme="minorHAnsi"/>
          <w:sz w:val="20"/>
          <w:szCs w:val="20"/>
        </w:rPr>
        <w:t xml:space="preserve"> </w:t>
      </w:r>
      <w:r w:rsidR="00D45DD5" w:rsidRPr="00B71AF1">
        <w:rPr>
          <w:rFonts w:ascii="Verdana" w:hAnsi="Verdana" w:cs="OpenSans-Regular"/>
          <w:color w:val="000000"/>
          <w:sz w:val="20"/>
          <w:szCs w:val="20"/>
        </w:rPr>
        <w:t xml:space="preserve">November </w:t>
      </w:r>
      <w:r w:rsidRPr="00B71AF1">
        <w:rPr>
          <w:rFonts w:ascii="Verdana" w:hAnsi="Verdana" w:cstheme="minorHAnsi"/>
          <w:sz w:val="20"/>
          <w:szCs w:val="20"/>
        </w:rPr>
        <w:t>2021</w:t>
      </w:r>
      <w:r w:rsidRPr="00B71AF1">
        <w:rPr>
          <w:rFonts w:ascii="Verdana" w:hAnsi="Verdana" w:cstheme="minorHAnsi"/>
          <w:sz w:val="20"/>
          <w:szCs w:val="20"/>
        </w:rPr>
        <w:tab/>
        <w:t>1</w:t>
      </w:r>
      <w:r w:rsidR="00260308" w:rsidRPr="00B71AF1">
        <w:rPr>
          <w:rFonts w:ascii="Verdana" w:hAnsi="Verdana" w:cstheme="minorHAnsi"/>
          <w:sz w:val="20"/>
          <w:szCs w:val="20"/>
        </w:rPr>
        <w:t>1</w:t>
      </w:r>
      <w:r w:rsidRPr="00B71AF1">
        <w:rPr>
          <w:rFonts w:ascii="Verdana" w:hAnsi="Verdana" w:cstheme="minorHAnsi"/>
          <w:sz w:val="20"/>
          <w:szCs w:val="20"/>
        </w:rPr>
        <w:t>:00 (</w:t>
      </w:r>
      <w:r w:rsidR="00377950" w:rsidRPr="00B71AF1">
        <w:rPr>
          <w:rFonts w:ascii="Verdana" w:hAnsi="Verdana" w:cstheme="minorHAnsi"/>
          <w:sz w:val="20"/>
          <w:szCs w:val="20"/>
        </w:rPr>
        <w:t>1</w:t>
      </w:r>
      <w:r w:rsidR="00260308" w:rsidRPr="00B71AF1">
        <w:rPr>
          <w:rFonts w:ascii="Verdana" w:hAnsi="Verdana" w:cstheme="minorHAnsi"/>
          <w:sz w:val="20"/>
          <w:szCs w:val="20"/>
        </w:rPr>
        <w:t>1</w:t>
      </w:r>
      <w:r w:rsidR="00377950" w:rsidRPr="00B71AF1">
        <w:rPr>
          <w:rFonts w:ascii="Verdana" w:hAnsi="Verdana" w:cstheme="minorHAnsi"/>
          <w:sz w:val="20"/>
          <w:szCs w:val="20"/>
        </w:rPr>
        <w:t xml:space="preserve"> a</w:t>
      </w:r>
      <w:r w:rsidRPr="00B71AF1">
        <w:rPr>
          <w:rFonts w:ascii="Verdana" w:hAnsi="Verdana" w:cstheme="minorHAnsi"/>
          <w:sz w:val="20"/>
          <w:szCs w:val="20"/>
        </w:rPr>
        <w:t>.m.</w:t>
      </w:r>
      <w:r w:rsidR="00377950" w:rsidRPr="00B71AF1">
        <w:rPr>
          <w:rFonts w:ascii="Verdana" w:hAnsi="Verdana" w:cstheme="minorHAnsi"/>
          <w:sz w:val="20"/>
          <w:szCs w:val="20"/>
        </w:rPr>
        <w:t>,</w:t>
      </w:r>
      <w:r w:rsidRPr="00B71AF1">
        <w:rPr>
          <w:rFonts w:ascii="Verdana" w:hAnsi="Verdana" w:cstheme="minorHAnsi"/>
          <w:sz w:val="20"/>
          <w:szCs w:val="20"/>
        </w:rPr>
        <w:t xml:space="preserve"> local time)</w:t>
      </w:r>
    </w:p>
    <w:sectPr w:rsidR="00F52BF3" w:rsidRPr="00A54F57" w:rsidSect="008C6E4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7DD9" w14:textId="77777777" w:rsidR="00E52373" w:rsidRDefault="00E52373">
      <w:r>
        <w:separator/>
      </w:r>
    </w:p>
  </w:endnote>
  <w:endnote w:type="continuationSeparator" w:id="0">
    <w:p w14:paraId="3B0919FE" w14:textId="77777777" w:rsidR="00E52373" w:rsidRDefault="00E5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aramond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-Regular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e Gothic LT Std Cn">
    <w:altName w:val="Courier New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1308517956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17A83CE" w14:textId="33E3C79E" w:rsidR="004E6A22" w:rsidRDefault="004E6A22" w:rsidP="00FC5B05">
        <w:pPr>
          <w:pStyle w:val="a6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03B5689A" w14:textId="77777777" w:rsidR="004E6A22" w:rsidRDefault="004E6A22" w:rsidP="004E6A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-470520728"/>
      <w:docPartObj>
        <w:docPartGallery w:val="Page Numbers (Bottom of Page)"/>
        <w:docPartUnique/>
      </w:docPartObj>
    </w:sdtPr>
    <w:sdtEndPr>
      <w:rPr>
        <w:rStyle w:val="afa"/>
        <w:rFonts w:ascii="Verdana" w:hAnsi="Verdana"/>
        <w:sz w:val="18"/>
        <w:szCs w:val="20"/>
      </w:rPr>
    </w:sdtEndPr>
    <w:sdtContent>
      <w:p w14:paraId="4DC5DC9A" w14:textId="1AF8627E" w:rsidR="004E6A22" w:rsidRPr="007B5C7C" w:rsidRDefault="004E6A22" w:rsidP="00FC5B05">
        <w:pPr>
          <w:pStyle w:val="a6"/>
          <w:framePr w:wrap="none" w:vAnchor="text" w:hAnchor="margin" w:xAlign="right" w:y="1"/>
          <w:rPr>
            <w:rStyle w:val="afa"/>
            <w:rFonts w:ascii="Verdana" w:hAnsi="Verdana"/>
            <w:sz w:val="18"/>
            <w:szCs w:val="20"/>
          </w:rPr>
        </w:pPr>
        <w:r w:rsidRPr="007B5C7C">
          <w:rPr>
            <w:rStyle w:val="afa"/>
            <w:rFonts w:ascii="Verdana" w:hAnsi="Verdana"/>
            <w:sz w:val="18"/>
            <w:szCs w:val="20"/>
          </w:rPr>
          <w:fldChar w:fldCharType="begin"/>
        </w:r>
        <w:r w:rsidRPr="007B5C7C">
          <w:rPr>
            <w:rStyle w:val="afa"/>
            <w:rFonts w:ascii="Verdana" w:hAnsi="Verdana"/>
            <w:sz w:val="18"/>
            <w:szCs w:val="20"/>
          </w:rPr>
          <w:instrText xml:space="preserve"> PAGE </w:instrText>
        </w:r>
        <w:r w:rsidRPr="007B5C7C">
          <w:rPr>
            <w:rStyle w:val="afa"/>
            <w:rFonts w:ascii="Verdana" w:hAnsi="Verdana"/>
            <w:sz w:val="18"/>
            <w:szCs w:val="20"/>
          </w:rPr>
          <w:fldChar w:fldCharType="separate"/>
        </w:r>
        <w:r w:rsidR="00906CD5">
          <w:rPr>
            <w:rStyle w:val="afa"/>
            <w:rFonts w:ascii="Verdana" w:hAnsi="Verdana"/>
            <w:noProof/>
            <w:sz w:val="18"/>
            <w:szCs w:val="20"/>
          </w:rPr>
          <w:t>7</w:t>
        </w:r>
        <w:r w:rsidRPr="007B5C7C">
          <w:rPr>
            <w:rStyle w:val="afa"/>
            <w:rFonts w:ascii="Verdana" w:hAnsi="Verdana"/>
            <w:sz w:val="18"/>
            <w:szCs w:val="20"/>
          </w:rPr>
          <w:fldChar w:fldCharType="end"/>
        </w:r>
      </w:p>
    </w:sdtContent>
  </w:sdt>
  <w:p w14:paraId="56C9D830" w14:textId="6B23C7AC" w:rsidR="00126CA8" w:rsidRPr="007B5C7C" w:rsidRDefault="00906CD5" w:rsidP="004E6A22">
    <w:pPr>
      <w:pStyle w:val="a6"/>
      <w:ind w:right="360"/>
      <w:rPr>
        <w:rFonts w:ascii="Verdana" w:hAnsi="Verdana"/>
        <w:sz w:val="11"/>
        <w:szCs w:val="15"/>
        <w:lang w:val="en-US"/>
      </w:rPr>
    </w:pPr>
  </w:p>
  <w:p w14:paraId="18778980" w14:textId="77777777" w:rsidR="00126CA8" w:rsidRDefault="00906CD5" w:rsidP="00F3187E">
    <w:pPr>
      <w:pStyle w:val="a6"/>
    </w:pPr>
  </w:p>
  <w:p w14:paraId="3CE2A1BB" w14:textId="77777777" w:rsidR="00126CA8" w:rsidRDefault="00906C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5D6FF" w14:textId="5BBE9FB0" w:rsidR="00126CA8" w:rsidRDefault="00906CD5">
    <w:pPr>
      <w:pStyle w:val="a6"/>
      <w:rPr>
        <w:rFonts w:ascii="Trade Gothic LT Std Cn" w:hAnsi="Trade Gothic LT Std Cn"/>
        <w:sz w:val="16"/>
        <w:szCs w:val="20"/>
        <w:lang w:val="en-US"/>
      </w:rPr>
    </w:pPr>
  </w:p>
  <w:p w14:paraId="15D5EBDA" w14:textId="77777777" w:rsidR="00126CA8" w:rsidRDefault="00906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BFFE0" w14:textId="77777777" w:rsidR="00E52373" w:rsidRDefault="00E52373">
      <w:r>
        <w:separator/>
      </w:r>
    </w:p>
  </w:footnote>
  <w:footnote w:type="continuationSeparator" w:id="0">
    <w:p w14:paraId="0733CC74" w14:textId="77777777" w:rsidR="00E52373" w:rsidRDefault="00E5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7AAA5" w14:textId="77777777" w:rsidR="00A6617C" w:rsidRDefault="00A661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0798A" w14:textId="2209B095" w:rsidR="00126CA8" w:rsidRDefault="00906CD5" w:rsidP="00F3187E">
    <w:pPr>
      <w:pStyle w:val="a4"/>
      <w:rPr>
        <w:szCs w:val="20"/>
        <w:lang w:val="en-US"/>
      </w:rPr>
    </w:pPr>
  </w:p>
  <w:p w14:paraId="46137E52" w14:textId="77777777" w:rsidR="00126CA8" w:rsidRDefault="00906CD5" w:rsidP="00F3187E">
    <w:pPr>
      <w:pStyle w:val="a4"/>
    </w:pPr>
  </w:p>
  <w:p w14:paraId="74E1EBCC" w14:textId="77777777" w:rsidR="00126CA8" w:rsidRDefault="00906C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44D1" w14:textId="00B250F0" w:rsidR="00126CA8" w:rsidRDefault="00906CD5" w:rsidP="00A006E3">
    <w:pPr>
      <w:pStyle w:val="a4"/>
      <w:rPr>
        <w:szCs w:val="20"/>
        <w:lang w:val="en-US"/>
      </w:rPr>
    </w:pPr>
  </w:p>
  <w:p w14:paraId="0A3DE04B" w14:textId="53D7AFDF" w:rsidR="00126CA8" w:rsidRDefault="0079375B">
    <w:pPr>
      <w:pStyle w:val="a4"/>
    </w:pPr>
    <w:r>
      <w:rPr>
        <w:noProof/>
        <w:lang w:val="ru-RU" w:eastAsia="ru-RU"/>
      </w:rPr>
      <w:drawing>
        <wp:anchor distT="0" distB="0" distL="114935" distR="114935" simplePos="0" relativeHeight="251660288" behindDoc="1" locked="0" layoutInCell="1" allowOverlap="1" wp14:anchorId="5C14F347" wp14:editId="3A9BCA31">
          <wp:simplePos x="0" y="0"/>
          <wp:positionH relativeFrom="column">
            <wp:posOffset>3202940</wp:posOffset>
          </wp:positionH>
          <wp:positionV relativeFrom="paragraph">
            <wp:posOffset>64770</wp:posOffset>
          </wp:positionV>
          <wp:extent cx="2254885" cy="741680"/>
          <wp:effectExtent l="0" t="0" r="571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741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ru-RU" w:eastAsia="ru-RU"/>
      </w:rPr>
      <w:drawing>
        <wp:inline distT="0" distB="0" distL="0" distR="0" wp14:anchorId="057ED217" wp14:editId="211318A6">
          <wp:extent cx="901700" cy="1014413"/>
          <wp:effectExtent l="0" t="0" r="0" b="0"/>
          <wp:docPr id="3" name="Рисунок 3" descr="C:\Users\lprotas\AppData\Local\Microsoft\Windows\INetCache\Content.Word\Стандартный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lprotas\AppData\Local\Microsoft\Windows\INetCache\Content.Word\Стандартный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38" cy="1019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9A"/>
    <w:multiLevelType w:val="hybridMultilevel"/>
    <w:tmpl w:val="36C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F77"/>
    <w:multiLevelType w:val="hybridMultilevel"/>
    <w:tmpl w:val="C28E74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6311"/>
    <w:multiLevelType w:val="hybridMultilevel"/>
    <w:tmpl w:val="253A7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37363"/>
    <w:multiLevelType w:val="hybridMultilevel"/>
    <w:tmpl w:val="FDE4C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843D9"/>
    <w:multiLevelType w:val="hybridMultilevel"/>
    <w:tmpl w:val="4D38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D59"/>
    <w:multiLevelType w:val="hybridMultilevel"/>
    <w:tmpl w:val="096E20F0"/>
    <w:lvl w:ilvl="0" w:tplc="C1C8AB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6D1"/>
    <w:multiLevelType w:val="hybridMultilevel"/>
    <w:tmpl w:val="6EE26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4336C"/>
    <w:multiLevelType w:val="hybridMultilevel"/>
    <w:tmpl w:val="E8BC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764F9"/>
    <w:multiLevelType w:val="hybridMultilevel"/>
    <w:tmpl w:val="084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3D0C"/>
    <w:multiLevelType w:val="hybridMultilevel"/>
    <w:tmpl w:val="6F1A9A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715AA"/>
    <w:multiLevelType w:val="hybridMultilevel"/>
    <w:tmpl w:val="BA9A3D38"/>
    <w:lvl w:ilvl="0" w:tplc="CD3CF2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B6BAA"/>
    <w:multiLevelType w:val="hybridMultilevel"/>
    <w:tmpl w:val="472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942F2"/>
    <w:multiLevelType w:val="hybridMultilevel"/>
    <w:tmpl w:val="12EAF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AF159F"/>
    <w:multiLevelType w:val="hybridMultilevel"/>
    <w:tmpl w:val="39AC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24244"/>
    <w:multiLevelType w:val="hybridMultilevel"/>
    <w:tmpl w:val="F484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C59F5"/>
    <w:multiLevelType w:val="hybridMultilevel"/>
    <w:tmpl w:val="B450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D7FE2"/>
    <w:multiLevelType w:val="hybridMultilevel"/>
    <w:tmpl w:val="90B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56A83"/>
    <w:multiLevelType w:val="hybridMultilevel"/>
    <w:tmpl w:val="CEE84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11ABD"/>
    <w:multiLevelType w:val="hybridMultilevel"/>
    <w:tmpl w:val="194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B7765"/>
    <w:multiLevelType w:val="hybridMultilevel"/>
    <w:tmpl w:val="4DB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8666A"/>
    <w:multiLevelType w:val="hybridMultilevel"/>
    <w:tmpl w:val="84CAD29C"/>
    <w:lvl w:ilvl="0" w:tplc="1FFA1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F426A"/>
    <w:multiLevelType w:val="hybridMultilevel"/>
    <w:tmpl w:val="2F7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11A5EED"/>
    <w:multiLevelType w:val="hybridMultilevel"/>
    <w:tmpl w:val="F51C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F1B45"/>
    <w:multiLevelType w:val="hybridMultilevel"/>
    <w:tmpl w:val="9526695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DE575B"/>
    <w:multiLevelType w:val="hybridMultilevel"/>
    <w:tmpl w:val="FF8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CB3D05"/>
    <w:multiLevelType w:val="hybridMultilevel"/>
    <w:tmpl w:val="E7A2ED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550FE"/>
    <w:multiLevelType w:val="hybridMultilevel"/>
    <w:tmpl w:val="11CC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250723C">
      <w:numFmt w:val="bullet"/>
      <w:lvlText w:val="•"/>
      <w:lvlJc w:val="left"/>
      <w:pPr>
        <w:ind w:left="1800" w:hanging="720"/>
      </w:pPr>
      <w:rPr>
        <w:rFonts w:ascii="MS Mincho" w:eastAsia="MS Mincho" w:hAnsi="MS Mincho" w:cstheme="minorHAns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12E97"/>
    <w:multiLevelType w:val="hybridMultilevel"/>
    <w:tmpl w:val="0E0E8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AF1322"/>
    <w:multiLevelType w:val="hybridMultilevel"/>
    <w:tmpl w:val="4812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20"/>
  </w:num>
  <w:num w:numId="5">
    <w:abstractNumId w:val="6"/>
  </w:num>
  <w:num w:numId="6">
    <w:abstractNumId w:val="28"/>
  </w:num>
  <w:num w:numId="7">
    <w:abstractNumId w:val="5"/>
  </w:num>
  <w:num w:numId="8">
    <w:abstractNumId w:val="1"/>
  </w:num>
  <w:num w:numId="9">
    <w:abstractNumId w:val="22"/>
  </w:num>
  <w:num w:numId="10">
    <w:abstractNumId w:val="11"/>
  </w:num>
  <w:num w:numId="11">
    <w:abstractNumId w:val="13"/>
  </w:num>
  <w:num w:numId="12">
    <w:abstractNumId w:val="0"/>
  </w:num>
  <w:num w:numId="13">
    <w:abstractNumId w:val="24"/>
  </w:num>
  <w:num w:numId="14">
    <w:abstractNumId w:val="21"/>
  </w:num>
  <w:num w:numId="15">
    <w:abstractNumId w:val="26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23"/>
  </w:num>
  <w:num w:numId="21">
    <w:abstractNumId w:val="25"/>
  </w:num>
  <w:num w:numId="22">
    <w:abstractNumId w:val="17"/>
  </w:num>
  <w:num w:numId="23">
    <w:abstractNumId w:val="9"/>
  </w:num>
  <w:num w:numId="24">
    <w:abstractNumId w:val="14"/>
  </w:num>
  <w:num w:numId="25">
    <w:abstractNumId w:val="12"/>
  </w:num>
  <w:num w:numId="26">
    <w:abstractNumId w:val="2"/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1"/>
    <w:rsid w:val="000073AF"/>
    <w:rsid w:val="00007714"/>
    <w:rsid w:val="000142D5"/>
    <w:rsid w:val="00015CD6"/>
    <w:rsid w:val="00016B20"/>
    <w:rsid w:val="00017A28"/>
    <w:rsid w:val="000240B1"/>
    <w:rsid w:val="00042A2B"/>
    <w:rsid w:val="00050A04"/>
    <w:rsid w:val="0005431E"/>
    <w:rsid w:val="00055F18"/>
    <w:rsid w:val="00077BCA"/>
    <w:rsid w:val="00083026"/>
    <w:rsid w:val="0009432E"/>
    <w:rsid w:val="000A32D8"/>
    <w:rsid w:val="000A34F8"/>
    <w:rsid w:val="000B72B7"/>
    <w:rsid w:val="000C05B3"/>
    <w:rsid w:val="000C0EF6"/>
    <w:rsid w:val="000C15E2"/>
    <w:rsid w:val="000C4B85"/>
    <w:rsid w:val="000D4867"/>
    <w:rsid w:val="000D73DF"/>
    <w:rsid w:val="000E183A"/>
    <w:rsid w:val="000E36F0"/>
    <w:rsid w:val="000E4F66"/>
    <w:rsid w:val="000E681B"/>
    <w:rsid w:val="000E7D71"/>
    <w:rsid w:val="000F642F"/>
    <w:rsid w:val="001129FF"/>
    <w:rsid w:val="001236D3"/>
    <w:rsid w:val="00123A90"/>
    <w:rsid w:val="001329BB"/>
    <w:rsid w:val="00140956"/>
    <w:rsid w:val="00145EA3"/>
    <w:rsid w:val="00146284"/>
    <w:rsid w:val="00147A98"/>
    <w:rsid w:val="00153459"/>
    <w:rsid w:val="0015467D"/>
    <w:rsid w:val="00156A27"/>
    <w:rsid w:val="00163B84"/>
    <w:rsid w:val="00172969"/>
    <w:rsid w:val="001767B7"/>
    <w:rsid w:val="00182492"/>
    <w:rsid w:val="00185A36"/>
    <w:rsid w:val="00187012"/>
    <w:rsid w:val="00194CC4"/>
    <w:rsid w:val="001A3BEF"/>
    <w:rsid w:val="001B2C24"/>
    <w:rsid w:val="001B6531"/>
    <w:rsid w:val="001C4F06"/>
    <w:rsid w:val="001C502C"/>
    <w:rsid w:val="001D15D6"/>
    <w:rsid w:val="001E357C"/>
    <w:rsid w:val="001F0971"/>
    <w:rsid w:val="00204CC7"/>
    <w:rsid w:val="00211792"/>
    <w:rsid w:val="0022379D"/>
    <w:rsid w:val="00224916"/>
    <w:rsid w:val="002374ED"/>
    <w:rsid w:val="00241A3C"/>
    <w:rsid w:val="002431CA"/>
    <w:rsid w:val="00243D70"/>
    <w:rsid w:val="00256675"/>
    <w:rsid w:val="00256A62"/>
    <w:rsid w:val="00260308"/>
    <w:rsid w:val="002608CC"/>
    <w:rsid w:val="00267FCC"/>
    <w:rsid w:val="0027743E"/>
    <w:rsid w:val="00284BA6"/>
    <w:rsid w:val="00287461"/>
    <w:rsid w:val="00287711"/>
    <w:rsid w:val="002877F8"/>
    <w:rsid w:val="002939FA"/>
    <w:rsid w:val="002A25DC"/>
    <w:rsid w:val="002B13FA"/>
    <w:rsid w:val="002C3DF8"/>
    <w:rsid w:val="002C3FE8"/>
    <w:rsid w:val="002D4D3C"/>
    <w:rsid w:val="002E042A"/>
    <w:rsid w:val="002E2D63"/>
    <w:rsid w:val="002F3132"/>
    <w:rsid w:val="00304651"/>
    <w:rsid w:val="00305C73"/>
    <w:rsid w:val="00310D57"/>
    <w:rsid w:val="00310FBD"/>
    <w:rsid w:val="00311523"/>
    <w:rsid w:val="00316E7F"/>
    <w:rsid w:val="003268E5"/>
    <w:rsid w:val="0033027B"/>
    <w:rsid w:val="00333BB0"/>
    <w:rsid w:val="0034013B"/>
    <w:rsid w:val="0034613F"/>
    <w:rsid w:val="0035488B"/>
    <w:rsid w:val="00356681"/>
    <w:rsid w:val="003628F4"/>
    <w:rsid w:val="00372C15"/>
    <w:rsid w:val="00377950"/>
    <w:rsid w:val="00381673"/>
    <w:rsid w:val="00394F12"/>
    <w:rsid w:val="003A1222"/>
    <w:rsid w:val="003C658D"/>
    <w:rsid w:val="003E50CD"/>
    <w:rsid w:val="003F0093"/>
    <w:rsid w:val="003F4802"/>
    <w:rsid w:val="00403929"/>
    <w:rsid w:val="00413B7C"/>
    <w:rsid w:val="00421753"/>
    <w:rsid w:val="00432628"/>
    <w:rsid w:val="00435A05"/>
    <w:rsid w:val="0045520D"/>
    <w:rsid w:val="0046711E"/>
    <w:rsid w:val="004812AD"/>
    <w:rsid w:val="00482A32"/>
    <w:rsid w:val="00483B29"/>
    <w:rsid w:val="00484005"/>
    <w:rsid w:val="004A1A9B"/>
    <w:rsid w:val="004B1619"/>
    <w:rsid w:val="004E0237"/>
    <w:rsid w:val="004E6A22"/>
    <w:rsid w:val="004F08B8"/>
    <w:rsid w:val="004F27CE"/>
    <w:rsid w:val="004F3422"/>
    <w:rsid w:val="004F4272"/>
    <w:rsid w:val="005211F5"/>
    <w:rsid w:val="005267EE"/>
    <w:rsid w:val="005275F6"/>
    <w:rsid w:val="00534429"/>
    <w:rsid w:val="0054519B"/>
    <w:rsid w:val="005511CF"/>
    <w:rsid w:val="0055145B"/>
    <w:rsid w:val="00563D0E"/>
    <w:rsid w:val="00566B36"/>
    <w:rsid w:val="00567F70"/>
    <w:rsid w:val="00575624"/>
    <w:rsid w:val="00583C14"/>
    <w:rsid w:val="00586BE6"/>
    <w:rsid w:val="005A539C"/>
    <w:rsid w:val="005A78E8"/>
    <w:rsid w:val="005C3548"/>
    <w:rsid w:val="005C5048"/>
    <w:rsid w:val="005C5E17"/>
    <w:rsid w:val="005C7C80"/>
    <w:rsid w:val="005D0E3C"/>
    <w:rsid w:val="005D2994"/>
    <w:rsid w:val="005F008F"/>
    <w:rsid w:val="005F067E"/>
    <w:rsid w:val="005F2F9C"/>
    <w:rsid w:val="00600B53"/>
    <w:rsid w:val="006012E0"/>
    <w:rsid w:val="006024FC"/>
    <w:rsid w:val="00607643"/>
    <w:rsid w:val="006101D9"/>
    <w:rsid w:val="0062144F"/>
    <w:rsid w:val="00637966"/>
    <w:rsid w:val="006513B5"/>
    <w:rsid w:val="006578B9"/>
    <w:rsid w:val="00677265"/>
    <w:rsid w:val="00681726"/>
    <w:rsid w:val="0068665D"/>
    <w:rsid w:val="00686AB4"/>
    <w:rsid w:val="00692EA0"/>
    <w:rsid w:val="00693203"/>
    <w:rsid w:val="00693DE5"/>
    <w:rsid w:val="00693EE6"/>
    <w:rsid w:val="006A3868"/>
    <w:rsid w:val="006A4649"/>
    <w:rsid w:val="006A63F0"/>
    <w:rsid w:val="006B0FBF"/>
    <w:rsid w:val="006B3ED7"/>
    <w:rsid w:val="006B67DE"/>
    <w:rsid w:val="006B71F2"/>
    <w:rsid w:val="006D1B72"/>
    <w:rsid w:val="006E3780"/>
    <w:rsid w:val="006E73E4"/>
    <w:rsid w:val="006F07A2"/>
    <w:rsid w:val="006F6047"/>
    <w:rsid w:val="007002D8"/>
    <w:rsid w:val="0070661A"/>
    <w:rsid w:val="007122B4"/>
    <w:rsid w:val="00727FBE"/>
    <w:rsid w:val="00733FC3"/>
    <w:rsid w:val="00752D81"/>
    <w:rsid w:val="00755DF6"/>
    <w:rsid w:val="007656C1"/>
    <w:rsid w:val="00772868"/>
    <w:rsid w:val="00780493"/>
    <w:rsid w:val="007903A4"/>
    <w:rsid w:val="00791979"/>
    <w:rsid w:val="0079279F"/>
    <w:rsid w:val="0079375B"/>
    <w:rsid w:val="00795356"/>
    <w:rsid w:val="00795C6E"/>
    <w:rsid w:val="007A073D"/>
    <w:rsid w:val="007A7FA5"/>
    <w:rsid w:val="007B5C7C"/>
    <w:rsid w:val="007C1BCB"/>
    <w:rsid w:val="007C1F3B"/>
    <w:rsid w:val="007C49AF"/>
    <w:rsid w:val="007C5417"/>
    <w:rsid w:val="007C6120"/>
    <w:rsid w:val="007D01D2"/>
    <w:rsid w:val="007D34BA"/>
    <w:rsid w:val="00803C13"/>
    <w:rsid w:val="00804BA6"/>
    <w:rsid w:val="00805999"/>
    <w:rsid w:val="00821AAC"/>
    <w:rsid w:val="0082228D"/>
    <w:rsid w:val="008420A5"/>
    <w:rsid w:val="0084341E"/>
    <w:rsid w:val="008477BE"/>
    <w:rsid w:val="00847EAF"/>
    <w:rsid w:val="008641B6"/>
    <w:rsid w:val="00876C9B"/>
    <w:rsid w:val="00880ED9"/>
    <w:rsid w:val="008B0805"/>
    <w:rsid w:val="008B496B"/>
    <w:rsid w:val="008B549F"/>
    <w:rsid w:val="008B76F9"/>
    <w:rsid w:val="008C1A39"/>
    <w:rsid w:val="008C4596"/>
    <w:rsid w:val="008C47B2"/>
    <w:rsid w:val="008C6E41"/>
    <w:rsid w:val="008D2589"/>
    <w:rsid w:val="008D2E0C"/>
    <w:rsid w:val="008D676E"/>
    <w:rsid w:val="008D7AA9"/>
    <w:rsid w:val="00902187"/>
    <w:rsid w:val="009067BC"/>
    <w:rsid w:val="00906CD5"/>
    <w:rsid w:val="00911B9D"/>
    <w:rsid w:val="0091207A"/>
    <w:rsid w:val="00912E23"/>
    <w:rsid w:val="00921D51"/>
    <w:rsid w:val="009229DA"/>
    <w:rsid w:val="00922F94"/>
    <w:rsid w:val="00930D8E"/>
    <w:rsid w:val="0093741C"/>
    <w:rsid w:val="0094239A"/>
    <w:rsid w:val="00950C2E"/>
    <w:rsid w:val="00953A40"/>
    <w:rsid w:val="00970AB8"/>
    <w:rsid w:val="009740B1"/>
    <w:rsid w:val="00993921"/>
    <w:rsid w:val="00997E30"/>
    <w:rsid w:val="009A0963"/>
    <w:rsid w:val="009B255A"/>
    <w:rsid w:val="009B6CCC"/>
    <w:rsid w:val="009C05C8"/>
    <w:rsid w:val="009C15DF"/>
    <w:rsid w:val="009C2F23"/>
    <w:rsid w:val="009C77FB"/>
    <w:rsid w:val="009D7800"/>
    <w:rsid w:val="009E0E6E"/>
    <w:rsid w:val="009F52D7"/>
    <w:rsid w:val="009F6BBD"/>
    <w:rsid w:val="00A006E3"/>
    <w:rsid w:val="00A06BF8"/>
    <w:rsid w:val="00A07475"/>
    <w:rsid w:val="00A10471"/>
    <w:rsid w:val="00A27CC3"/>
    <w:rsid w:val="00A3345B"/>
    <w:rsid w:val="00A40BC8"/>
    <w:rsid w:val="00A54F57"/>
    <w:rsid w:val="00A569C2"/>
    <w:rsid w:val="00A61097"/>
    <w:rsid w:val="00A6351E"/>
    <w:rsid w:val="00A6617C"/>
    <w:rsid w:val="00A707A7"/>
    <w:rsid w:val="00A71089"/>
    <w:rsid w:val="00A82711"/>
    <w:rsid w:val="00A91403"/>
    <w:rsid w:val="00A941C1"/>
    <w:rsid w:val="00A95C79"/>
    <w:rsid w:val="00AA316F"/>
    <w:rsid w:val="00AC2129"/>
    <w:rsid w:val="00AC4D68"/>
    <w:rsid w:val="00AC7352"/>
    <w:rsid w:val="00AD38F0"/>
    <w:rsid w:val="00AE5292"/>
    <w:rsid w:val="00AE70B7"/>
    <w:rsid w:val="00AF2776"/>
    <w:rsid w:val="00AF455A"/>
    <w:rsid w:val="00AF72E1"/>
    <w:rsid w:val="00B06BFF"/>
    <w:rsid w:val="00B07332"/>
    <w:rsid w:val="00B10D1B"/>
    <w:rsid w:val="00B2289C"/>
    <w:rsid w:val="00B22CF7"/>
    <w:rsid w:val="00B23805"/>
    <w:rsid w:val="00B31436"/>
    <w:rsid w:val="00B35DE9"/>
    <w:rsid w:val="00B446C7"/>
    <w:rsid w:val="00B541CD"/>
    <w:rsid w:val="00B65991"/>
    <w:rsid w:val="00B71AF1"/>
    <w:rsid w:val="00B735E4"/>
    <w:rsid w:val="00B75E7E"/>
    <w:rsid w:val="00B81561"/>
    <w:rsid w:val="00B83594"/>
    <w:rsid w:val="00B87EC5"/>
    <w:rsid w:val="00B91B74"/>
    <w:rsid w:val="00B92B60"/>
    <w:rsid w:val="00BA080C"/>
    <w:rsid w:val="00BB12B9"/>
    <w:rsid w:val="00BB2D81"/>
    <w:rsid w:val="00BC26DA"/>
    <w:rsid w:val="00BC4692"/>
    <w:rsid w:val="00BC68C3"/>
    <w:rsid w:val="00BD1DE1"/>
    <w:rsid w:val="00BD70DB"/>
    <w:rsid w:val="00BE7AA1"/>
    <w:rsid w:val="00C07736"/>
    <w:rsid w:val="00C11AA7"/>
    <w:rsid w:val="00C26884"/>
    <w:rsid w:val="00C31C75"/>
    <w:rsid w:val="00C42B52"/>
    <w:rsid w:val="00C45814"/>
    <w:rsid w:val="00C530D0"/>
    <w:rsid w:val="00C671FF"/>
    <w:rsid w:val="00C8347A"/>
    <w:rsid w:val="00C83668"/>
    <w:rsid w:val="00C93A47"/>
    <w:rsid w:val="00CA0826"/>
    <w:rsid w:val="00CA2438"/>
    <w:rsid w:val="00CA6669"/>
    <w:rsid w:val="00CB6085"/>
    <w:rsid w:val="00CB61FF"/>
    <w:rsid w:val="00CB7160"/>
    <w:rsid w:val="00CC7962"/>
    <w:rsid w:val="00CD1A35"/>
    <w:rsid w:val="00CE33F0"/>
    <w:rsid w:val="00CE4806"/>
    <w:rsid w:val="00CE5C80"/>
    <w:rsid w:val="00CE6436"/>
    <w:rsid w:val="00CE6E31"/>
    <w:rsid w:val="00CF01C4"/>
    <w:rsid w:val="00CF2EE5"/>
    <w:rsid w:val="00CF3456"/>
    <w:rsid w:val="00D0437E"/>
    <w:rsid w:val="00D0728E"/>
    <w:rsid w:val="00D21818"/>
    <w:rsid w:val="00D30338"/>
    <w:rsid w:val="00D33B1D"/>
    <w:rsid w:val="00D458E3"/>
    <w:rsid w:val="00D45DD5"/>
    <w:rsid w:val="00D4701D"/>
    <w:rsid w:val="00D50993"/>
    <w:rsid w:val="00D54C6E"/>
    <w:rsid w:val="00D55592"/>
    <w:rsid w:val="00D5798A"/>
    <w:rsid w:val="00D74E08"/>
    <w:rsid w:val="00D7674B"/>
    <w:rsid w:val="00D81C33"/>
    <w:rsid w:val="00D842D8"/>
    <w:rsid w:val="00D843CE"/>
    <w:rsid w:val="00D930C3"/>
    <w:rsid w:val="00DA077B"/>
    <w:rsid w:val="00DA38D9"/>
    <w:rsid w:val="00DA3D3B"/>
    <w:rsid w:val="00DC0BD1"/>
    <w:rsid w:val="00DC2815"/>
    <w:rsid w:val="00DE28AE"/>
    <w:rsid w:val="00DE5826"/>
    <w:rsid w:val="00DE5DC2"/>
    <w:rsid w:val="00DF0DA3"/>
    <w:rsid w:val="00E07B5B"/>
    <w:rsid w:val="00E12F12"/>
    <w:rsid w:val="00E13AFA"/>
    <w:rsid w:val="00E144C5"/>
    <w:rsid w:val="00E14E31"/>
    <w:rsid w:val="00E2697A"/>
    <w:rsid w:val="00E34FF0"/>
    <w:rsid w:val="00E42760"/>
    <w:rsid w:val="00E44437"/>
    <w:rsid w:val="00E449E3"/>
    <w:rsid w:val="00E45702"/>
    <w:rsid w:val="00E51973"/>
    <w:rsid w:val="00E52373"/>
    <w:rsid w:val="00E565F7"/>
    <w:rsid w:val="00E629C4"/>
    <w:rsid w:val="00E669A7"/>
    <w:rsid w:val="00E744D7"/>
    <w:rsid w:val="00E83DE4"/>
    <w:rsid w:val="00E8459B"/>
    <w:rsid w:val="00E8685F"/>
    <w:rsid w:val="00E91C98"/>
    <w:rsid w:val="00E964D7"/>
    <w:rsid w:val="00EA2399"/>
    <w:rsid w:val="00EA362E"/>
    <w:rsid w:val="00EA4C43"/>
    <w:rsid w:val="00EC09C0"/>
    <w:rsid w:val="00EC6241"/>
    <w:rsid w:val="00ED3051"/>
    <w:rsid w:val="00EF13AE"/>
    <w:rsid w:val="00F01466"/>
    <w:rsid w:val="00F0248C"/>
    <w:rsid w:val="00F112A4"/>
    <w:rsid w:val="00F15416"/>
    <w:rsid w:val="00F158BD"/>
    <w:rsid w:val="00F22336"/>
    <w:rsid w:val="00F23DE4"/>
    <w:rsid w:val="00F33CDA"/>
    <w:rsid w:val="00F36891"/>
    <w:rsid w:val="00F4753C"/>
    <w:rsid w:val="00F52BF3"/>
    <w:rsid w:val="00F55B6D"/>
    <w:rsid w:val="00F571AA"/>
    <w:rsid w:val="00F57CCA"/>
    <w:rsid w:val="00F63D64"/>
    <w:rsid w:val="00F81D8D"/>
    <w:rsid w:val="00F91B83"/>
    <w:rsid w:val="00F92535"/>
    <w:rsid w:val="00F95459"/>
    <w:rsid w:val="00FA0915"/>
    <w:rsid w:val="00FB1B2F"/>
    <w:rsid w:val="00FB25BE"/>
    <w:rsid w:val="00FB64A7"/>
    <w:rsid w:val="00FC4CEC"/>
    <w:rsid w:val="00FC54FA"/>
    <w:rsid w:val="00FC63D0"/>
    <w:rsid w:val="00FD48F7"/>
    <w:rsid w:val="00FE0F33"/>
    <w:rsid w:val="00FE413F"/>
    <w:rsid w:val="00FF31D8"/>
    <w:rsid w:val="00FF36EC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26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1"/>
    <w:pPr>
      <w:widowControl w:val="0"/>
      <w:suppressAutoHyphens/>
      <w:spacing w:after="0" w:line="240" w:lineRule="auto"/>
    </w:pPr>
    <w:rPr>
      <w:rFonts w:ascii="AGaramond" w:eastAsia="Times New Roman" w:hAnsi="AGaramond" w:cs="Times New Roman"/>
      <w:szCs w:val="24"/>
      <w:lang w:val="en-GB" w:eastAsia="ar-SA"/>
    </w:rPr>
  </w:style>
  <w:style w:type="paragraph" w:styleId="1">
    <w:name w:val="heading 1"/>
    <w:basedOn w:val="a"/>
    <w:link w:val="10"/>
    <w:uiPriority w:val="9"/>
    <w:qFormat/>
    <w:rsid w:val="008C6E41"/>
    <w:pPr>
      <w:widowControl/>
      <w:suppressAutoHyphens w:val="0"/>
      <w:spacing w:after="120" w:line="360" w:lineRule="auto"/>
      <w:jc w:val="both"/>
      <w:outlineLvl w:val="0"/>
    </w:pPr>
    <w:rPr>
      <w:rFonts w:asciiTheme="minorHAnsi" w:hAnsiTheme="minorHAnsi" w:cstheme="minorHAnsi"/>
      <w:b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41"/>
    <w:rPr>
      <w:rFonts w:eastAsia="Times New Roman" w:cstheme="minorHAnsi"/>
      <w:b/>
    </w:rPr>
  </w:style>
  <w:style w:type="character" w:styleId="a3">
    <w:name w:val="Hyperlink"/>
    <w:rsid w:val="008C6E41"/>
    <w:rPr>
      <w:color w:val="0000FF"/>
      <w:u w:val="single"/>
    </w:rPr>
  </w:style>
  <w:style w:type="paragraph" w:styleId="a4">
    <w:name w:val="header"/>
    <w:basedOn w:val="a"/>
    <w:link w:val="a5"/>
    <w:rsid w:val="008C6E4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6">
    <w:name w:val="footer"/>
    <w:basedOn w:val="a"/>
    <w:link w:val="a7"/>
    <w:rsid w:val="008C6E4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8">
    <w:name w:val="Title"/>
    <w:basedOn w:val="a"/>
    <w:next w:val="a9"/>
    <w:link w:val="aa"/>
    <w:qFormat/>
    <w:rsid w:val="008C6E41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8"/>
    <w:rsid w:val="008C6E41"/>
    <w:rPr>
      <w:rFonts w:ascii="AGaramond" w:eastAsia="Times New Roman" w:hAnsi="AGaramond" w:cs="Times New Roman"/>
      <w:b/>
      <w:bCs/>
      <w:szCs w:val="24"/>
      <w:lang w:val="en-GB" w:eastAsia="ar-SA"/>
    </w:rPr>
  </w:style>
  <w:style w:type="paragraph" w:styleId="ab">
    <w:name w:val="annotation text"/>
    <w:basedOn w:val="a"/>
    <w:link w:val="ac"/>
    <w:rsid w:val="008C6E41"/>
    <w:rPr>
      <w:szCs w:val="20"/>
    </w:rPr>
  </w:style>
  <w:style w:type="character" w:customStyle="1" w:styleId="ac">
    <w:name w:val="Текст примечания Знак"/>
    <w:basedOn w:val="a0"/>
    <w:link w:val="ab"/>
    <w:rsid w:val="008C6E41"/>
    <w:rPr>
      <w:rFonts w:ascii="AGaramond" w:eastAsia="Times New Roman" w:hAnsi="AGaramond" w:cs="Times New Roman"/>
      <w:szCs w:val="20"/>
      <w:lang w:val="en-GB" w:eastAsia="ar-SA"/>
    </w:rPr>
  </w:style>
  <w:style w:type="paragraph" w:styleId="ad">
    <w:name w:val="List Paragraph"/>
    <w:aliases w:val="Numbered paragraph,List Paragraph1,Paragraphe de liste1,References,FIDA liste"/>
    <w:basedOn w:val="a"/>
    <w:link w:val="ae"/>
    <w:uiPriority w:val="34"/>
    <w:qFormat/>
    <w:rsid w:val="008C6E41"/>
    <w:pPr>
      <w:widowControl/>
      <w:suppressAutoHyphens w:val="0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styleId="af">
    <w:name w:val="Normal (Web)"/>
    <w:basedOn w:val="a"/>
    <w:uiPriority w:val="99"/>
    <w:unhideWhenUsed/>
    <w:rsid w:val="008C6E41"/>
    <w:pPr>
      <w:widowControl/>
      <w:suppressAutoHyphens w:val="0"/>
      <w:spacing w:before="100" w:beforeAutospacing="1" w:after="100" w:afterAutospacing="1" w:line="360" w:lineRule="auto"/>
      <w:jc w:val="both"/>
    </w:pPr>
    <w:rPr>
      <w:rFonts w:asciiTheme="minorHAnsi" w:hAnsiTheme="minorHAnsi" w:cstheme="minorHAnsi"/>
      <w:szCs w:val="22"/>
      <w:lang w:val="en-US" w:eastAsia="en-US"/>
    </w:rPr>
  </w:style>
  <w:style w:type="table" w:styleId="af0">
    <w:name w:val="Table Grid"/>
    <w:basedOn w:val="a1"/>
    <w:uiPriority w:val="39"/>
    <w:rsid w:val="008C6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"/>
    <w:link w:val="af2"/>
    <w:uiPriority w:val="99"/>
    <w:unhideWhenUsed/>
    <w:rsid w:val="008C6E41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8C6E41"/>
    <w:rPr>
      <w:rFonts w:ascii="Consolas" w:hAnsi="Consolas"/>
      <w:sz w:val="21"/>
      <w:szCs w:val="21"/>
    </w:rPr>
  </w:style>
  <w:style w:type="character" w:styleId="af3">
    <w:name w:val="annotation reference"/>
    <w:basedOn w:val="a0"/>
    <w:semiHidden/>
    <w:unhideWhenUsed/>
    <w:rsid w:val="008C6E41"/>
    <w:rPr>
      <w:sz w:val="16"/>
      <w:szCs w:val="16"/>
    </w:rPr>
  </w:style>
  <w:style w:type="character" w:customStyle="1" w:styleId="ae">
    <w:name w:val="Абзац списка Знак"/>
    <w:aliases w:val="Numbered paragraph Знак,List Paragraph1 Знак,Paragraphe de liste1 Знак,References Знак,FIDA liste Знак"/>
    <w:basedOn w:val="a0"/>
    <w:link w:val="ad"/>
    <w:uiPriority w:val="34"/>
    <w:rsid w:val="008C6E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f4"/>
    <w:uiPriority w:val="11"/>
    <w:qFormat/>
    <w:rsid w:val="008C6E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9"/>
    <w:uiPriority w:val="11"/>
    <w:rsid w:val="008C6E41"/>
    <w:rPr>
      <w:rFonts w:eastAsiaTheme="minorEastAsia"/>
      <w:color w:val="5A5A5A" w:themeColor="text1" w:themeTint="A5"/>
      <w:spacing w:val="15"/>
      <w:lang w:val="en-GB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8C6E4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E41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af7">
    <w:name w:val="FollowedHyperlink"/>
    <w:basedOn w:val="a0"/>
    <w:uiPriority w:val="99"/>
    <w:semiHidden/>
    <w:unhideWhenUsed/>
    <w:rsid w:val="00F33CDA"/>
    <w:rPr>
      <w:color w:val="954F72" w:themeColor="followedHyperlink"/>
      <w:u w:val="singl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243D70"/>
    <w:rPr>
      <w:b/>
      <w:bCs/>
      <w:sz w:val="20"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243D70"/>
    <w:rPr>
      <w:rFonts w:ascii="AGaramond" w:eastAsia="Times New Roman" w:hAnsi="AGaramond" w:cs="Times New Roman"/>
      <w:b/>
      <w:bCs/>
      <w:sz w:val="20"/>
      <w:szCs w:val="20"/>
      <w:lang w:val="en-GB" w:eastAsia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637966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rsid w:val="004E6A22"/>
  </w:style>
  <w:style w:type="paragraph" w:styleId="afb">
    <w:name w:val="No Spacing"/>
    <w:uiPriority w:val="1"/>
    <w:qFormat/>
    <w:rsid w:val="00DC0BD1"/>
    <w:pPr>
      <w:spacing w:after="0" w:line="240" w:lineRule="auto"/>
    </w:pPr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7B5C7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0FBF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AF7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1"/>
    <w:pPr>
      <w:widowControl w:val="0"/>
      <w:suppressAutoHyphens/>
      <w:spacing w:after="0" w:line="240" w:lineRule="auto"/>
    </w:pPr>
    <w:rPr>
      <w:rFonts w:ascii="AGaramond" w:eastAsia="Times New Roman" w:hAnsi="AGaramond" w:cs="Times New Roman"/>
      <w:szCs w:val="24"/>
      <w:lang w:val="en-GB" w:eastAsia="ar-SA"/>
    </w:rPr>
  </w:style>
  <w:style w:type="paragraph" w:styleId="1">
    <w:name w:val="heading 1"/>
    <w:basedOn w:val="a"/>
    <w:link w:val="10"/>
    <w:uiPriority w:val="9"/>
    <w:qFormat/>
    <w:rsid w:val="008C6E41"/>
    <w:pPr>
      <w:widowControl/>
      <w:suppressAutoHyphens w:val="0"/>
      <w:spacing w:after="120" w:line="360" w:lineRule="auto"/>
      <w:jc w:val="both"/>
      <w:outlineLvl w:val="0"/>
    </w:pPr>
    <w:rPr>
      <w:rFonts w:asciiTheme="minorHAnsi" w:hAnsiTheme="minorHAnsi" w:cstheme="minorHAnsi"/>
      <w:b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41"/>
    <w:rPr>
      <w:rFonts w:eastAsia="Times New Roman" w:cstheme="minorHAnsi"/>
      <w:b/>
    </w:rPr>
  </w:style>
  <w:style w:type="character" w:styleId="a3">
    <w:name w:val="Hyperlink"/>
    <w:rsid w:val="008C6E41"/>
    <w:rPr>
      <w:color w:val="0000FF"/>
      <w:u w:val="single"/>
    </w:rPr>
  </w:style>
  <w:style w:type="paragraph" w:styleId="a4">
    <w:name w:val="header"/>
    <w:basedOn w:val="a"/>
    <w:link w:val="a5"/>
    <w:rsid w:val="008C6E4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6">
    <w:name w:val="footer"/>
    <w:basedOn w:val="a"/>
    <w:link w:val="a7"/>
    <w:rsid w:val="008C6E4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8">
    <w:name w:val="Title"/>
    <w:basedOn w:val="a"/>
    <w:next w:val="a9"/>
    <w:link w:val="aa"/>
    <w:qFormat/>
    <w:rsid w:val="008C6E41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8"/>
    <w:rsid w:val="008C6E41"/>
    <w:rPr>
      <w:rFonts w:ascii="AGaramond" w:eastAsia="Times New Roman" w:hAnsi="AGaramond" w:cs="Times New Roman"/>
      <w:b/>
      <w:bCs/>
      <w:szCs w:val="24"/>
      <w:lang w:val="en-GB" w:eastAsia="ar-SA"/>
    </w:rPr>
  </w:style>
  <w:style w:type="paragraph" w:styleId="ab">
    <w:name w:val="annotation text"/>
    <w:basedOn w:val="a"/>
    <w:link w:val="ac"/>
    <w:rsid w:val="008C6E41"/>
    <w:rPr>
      <w:szCs w:val="20"/>
    </w:rPr>
  </w:style>
  <w:style w:type="character" w:customStyle="1" w:styleId="ac">
    <w:name w:val="Текст примечания Знак"/>
    <w:basedOn w:val="a0"/>
    <w:link w:val="ab"/>
    <w:rsid w:val="008C6E41"/>
    <w:rPr>
      <w:rFonts w:ascii="AGaramond" w:eastAsia="Times New Roman" w:hAnsi="AGaramond" w:cs="Times New Roman"/>
      <w:szCs w:val="20"/>
      <w:lang w:val="en-GB" w:eastAsia="ar-SA"/>
    </w:rPr>
  </w:style>
  <w:style w:type="paragraph" w:styleId="ad">
    <w:name w:val="List Paragraph"/>
    <w:aliases w:val="Numbered paragraph,List Paragraph1,Paragraphe de liste1,References,FIDA liste"/>
    <w:basedOn w:val="a"/>
    <w:link w:val="ae"/>
    <w:uiPriority w:val="34"/>
    <w:qFormat/>
    <w:rsid w:val="008C6E41"/>
    <w:pPr>
      <w:widowControl/>
      <w:suppressAutoHyphens w:val="0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styleId="af">
    <w:name w:val="Normal (Web)"/>
    <w:basedOn w:val="a"/>
    <w:uiPriority w:val="99"/>
    <w:unhideWhenUsed/>
    <w:rsid w:val="008C6E41"/>
    <w:pPr>
      <w:widowControl/>
      <w:suppressAutoHyphens w:val="0"/>
      <w:spacing w:before="100" w:beforeAutospacing="1" w:after="100" w:afterAutospacing="1" w:line="360" w:lineRule="auto"/>
      <w:jc w:val="both"/>
    </w:pPr>
    <w:rPr>
      <w:rFonts w:asciiTheme="minorHAnsi" w:hAnsiTheme="minorHAnsi" w:cstheme="minorHAnsi"/>
      <w:szCs w:val="22"/>
      <w:lang w:val="en-US" w:eastAsia="en-US"/>
    </w:rPr>
  </w:style>
  <w:style w:type="table" w:styleId="af0">
    <w:name w:val="Table Grid"/>
    <w:basedOn w:val="a1"/>
    <w:uiPriority w:val="39"/>
    <w:rsid w:val="008C6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"/>
    <w:link w:val="af2"/>
    <w:uiPriority w:val="99"/>
    <w:unhideWhenUsed/>
    <w:rsid w:val="008C6E41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8C6E41"/>
    <w:rPr>
      <w:rFonts w:ascii="Consolas" w:hAnsi="Consolas"/>
      <w:sz w:val="21"/>
      <w:szCs w:val="21"/>
    </w:rPr>
  </w:style>
  <w:style w:type="character" w:styleId="af3">
    <w:name w:val="annotation reference"/>
    <w:basedOn w:val="a0"/>
    <w:semiHidden/>
    <w:unhideWhenUsed/>
    <w:rsid w:val="008C6E41"/>
    <w:rPr>
      <w:sz w:val="16"/>
      <w:szCs w:val="16"/>
    </w:rPr>
  </w:style>
  <w:style w:type="character" w:customStyle="1" w:styleId="ae">
    <w:name w:val="Абзац списка Знак"/>
    <w:aliases w:val="Numbered paragraph Знак,List Paragraph1 Знак,Paragraphe de liste1 Знак,References Знак,FIDA liste Знак"/>
    <w:basedOn w:val="a0"/>
    <w:link w:val="ad"/>
    <w:uiPriority w:val="34"/>
    <w:rsid w:val="008C6E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f4"/>
    <w:uiPriority w:val="11"/>
    <w:qFormat/>
    <w:rsid w:val="008C6E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9"/>
    <w:uiPriority w:val="11"/>
    <w:rsid w:val="008C6E41"/>
    <w:rPr>
      <w:rFonts w:eastAsiaTheme="minorEastAsia"/>
      <w:color w:val="5A5A5A" w:themeColor="text1" w:themeTint="A5"/>
      <w:spacing w:val="15"/>
      <w:lang w:val="en-GB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8C6E4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E41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af7">
    <w:name w:val="FollowedHyperlink"/>
    <w:basedOn w:val="a0"/>
    <w:uiPriority w:val="99"/>
    <w:semiHidden/>
    <w:unhideWhenUsed/>
    <w:rsid w:val="00F33CDA"/>
    <w:rPr>
      <w:color w:val="954F72" w:themeColor="followedHyperlink"/>
      <w:u w:val="singl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243D70"/>
    <w:rPr>
      <w:b/>
      <w:bCs/>
      <w:sz w:val="20"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243D70"/>
    <w:rPr>
      <w:rFonts w:ascii="AGaramond" w:eastAsia="Times New Roman" w:hAnsi="AGaramond" w:cs="Times New Roman"/>
      <w:b/>
      <w:bCs/>
      <w:sz w:val="20"/>
      <w:szCs w:val="20"/>
      <w:lang w:val="en-GB" w:eastAsia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637966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rsid w:val="004E6A22"/>
  </w:style>
  <w:style w:type="paragraph" w:styleId="afb">
    <w:name w:val="No Spacing"/>
    <w:uiPriority w:val="1"/>
    <w:qFormat/>
    <w:rsid w:val="00DC0BD1"/>
    <w:pPr>
      <w:spacing w:after="0" w:line="240" w:lineRule="auto"/>
    </w:pPr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7B5C7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0FBF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AF7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pf.net/sites/default/files/mountains-central-asia-ecosystem-profile-english.pdf" TargetMode="External"/><Relationship Id="rId18" Type="http://schemas.openxmlformats.org/officeDocument/2006/relationships/hyperlink" Target="https://www.cepf.net/grants/how-to-apply" TargetMode="External"/><Relationship Id="rId26" Type="http://schemas.openxmlformats.org/officeDocument/2006/relationships/hyperlink" Target="https://www.cepf.net/sites/default/files/mountains-central-asia-visual-summary-eng.pdf" TargetMode="External"/><Relationship Id="rId39" Type="http://schemas.openxmlformats.org/officeDocument/2006/relationships/hyperlink" Target="mailto:conservationgrants@conservatio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servationgrants@conservation.org" TargetMode="External"/><Relationship Id="rId34" Type="http://schemas.openxmlformats.org/officeDocument/2006/relationships/hyperlink" Target="https://www.cepf.net/grants/before-you-apply/life-cycle-of-grant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epf.net/our-work/biodiversity-hotspots/mountains-central-asia" TargetMode="External"/><Relationship Id="rId17" Type="http://schemas.openxmlformats.org/officeDocument/2006/relationships/hyperlink" Target="https://www.cepf.net/grants/before-you-apply" TargetMode="External"/><Relationship Id="rId25" Type="http://schemas.openxmlformats.org/officeDocument/2006/relationships/hyperlink" Target="https://www.cepf.net/sites/default/files/mountains-central-asia-ecosystem-profile-summary-russian.pdf" TargetMode="External"/><Relationship Id="rId33" Type="http://schemas.openxmlformats.org/officeDocument/2006/relationships/hyperlink" Target="https://www.cepf.net/grants/grantee-projects" TargetMode="External"/><Relationship Id="rId38" Type="http://schemas.openxmlformats.org/officeDocument/2006/relationships/hyperlink" Target="http://www.mca.earth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pf.net/grants/eligibility" TargetMode="External"/><Relationship Id="rId20" Type="http://schemas.openxmlformats.org/officeDocument/2006/relationships/hyperlink" Target="https://conservationgrants.force.com/FGM_Portal__CommunitySignup?ln=en_US&amp;retUrl=null" TargetMode="External"/><Relationship Id="rId29" Type="http://schemas.openxmlformats.org/officeDocument/2006/relationships/hyperlink" Target="https://www.cepf.net/sites/default/files/cepf-gender-factsheet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epf.net/" TargetMode="External"/><Relationship Id="rId24" Type="http://schemas.openxmlformats.org/officeDocument/2006/relationships/hyperlink" Target="https://www.cepf.net/sites/default/files/mountains-central-asia-ecosystem-profile-summary-english.pdf" TargetMode="External"/><Relationship Id="rId32" Type="http://schemas.openxmlformats.org/officeDocument/2006/relationships/hyperlink" Target="https://www.cepf.net/stories/12-tips-getting-your-grant-idea-funded" TargetMode="External"/><Relationship Id="rId37" Type="http://schemas.openxmlformats.org/officeDocument/2006/relationships/hyperlink" Target="mailto:Gmazmaniants@wwf.ru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cepf.net/" TargetMode="External"/><Relationship Id="rId23" Type="http://schemas.openxmlformats.org/officeDocument/2006/relationships/hyperlink" Target="https://www.cepf.net/sites/default/files/mountains-central-asia-ecosystem-profile-russian.pdf" TargetMode="External"/><Relationship Id="rId28" Type="http://schemas.openxmlformats.org/officeDocument/2006/relationships/hyperlink" Target="https://www.cepf.net/sites/default/files/cepf-gender-toolkit-2018-en.pdf" TargetMode="External"/><Relationship Id="rId36" Type="http://schemas.openxmlformats.org/officeDocument/2006/relationships/hyperlink" Target="mailto:lprotas@wwf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nservationgrants.force.com/FGM_Portal__CommunitySignin?retUrl=/apex/FGM_Portal__CommunityApplication?id=7014R000001fNdm" TargetMode="External"/><Relationship Id="rId31" Type="http://schemas.openxmlformats.org/officeDocument/2006/relationships/hyperlink" Target="https://www.cepf.net/grants/before-you-apply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cepf.net/sites/default/files/mountains-central-asia-ecosystem-profile-russian.pdf" TargetMode="External"/><Relationship Id="rId22" Type="http://schemas.openxmlformats.org/officeDocument/2006/relationships/hyperlink" Target="https://www.cepf.net/sites/default/files/mountains-central-asia-ecosystem-profile-english.pdf" TargetMode="External"/><Relationship Id="rId27" Type="http://schemas.openxmlformats.org/officeDocument/2006/relationships/hyperlink" Target="https://www.cepf.net/sites/default/files/mountains-central-asia-visual-summary-rus.pdf" TargetMode="External"/><Relationship Id="rId30" Type="http://schemas.openxmlformats.org/officeDocument/2006/relationships/hyperlink" Target="https://www.cepf.net/grants/before-you-apply/cepf-gender" TargetMode="External"/><Relationship Id="rId35" Type="http://schemas.openxmlformats.org/officeDocument/2006/relationships/hyperlink" Target="https://www.cepf.net/grants/how-to-apply/conservationgrants" TargetMode="External"/><Relationship Id="rId43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75CF8F9A78240B959A5A612995569" ma:contentTypeVersion="13" ma:contentTypeDescription="Create a new document." ma:contentTypeScope="" ma:versionID="0b69760189a23e2dfc9cbd04825977df">
  <xsd:schema xmlns:xsd="http://www.w3.org/2001/XMLSchema" xmlns:xs="http://www.w3.org/2001/XMLSchema" xmlns:p="http://schemas.microsoft.com/office/2006/metadata/properties" xmlns:ns3="0bb30937-85a4-4579-a1ed-f408c7ed3cb5" xmlns:ns4="2b6afa01-9133-44a2-afe5-8f8b99959b97" targetNamespace="http://schemas.microsoft.com/office/2006/metadata/properties" ma:root="true" ma:fieldsID="4263f457778c14545d916f05f5c37dab" ns3:_="" ns4:_="">
    <xsd:import namespace="0bb30937-85a4-4579-a1ed-f408c7ed3cb5"/>
    <xsd:import namespace="2b6afa01-9133-44a2-afe5-8f8b9995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0937-85a4-4579-a1ed-f408c7ed3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afa01-9133-44a2-afe5-8f8b9995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61BA6-0347-48B8-A5EB-A9DB8840E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49769-740F-466E-9992-DD1485430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5E66C-EE85-4BFC-B3AA-13078925C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0937-85a4-4579-a1ed-f408c7ed3cb5"/>
    <ds:schemaRef ds:uri="2b6afa01-9133-44a2-afe5-8f8b9995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2652</Words>
  <Characters>15118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Ngafack</dc:creator>
  <cp:keywords/>
  <dc:description/>
  <cp:lastModifiedBy>Vol3</cp:lastModifiedBy>
  <cp:revision>6</cp:revision>
  <cp:lastPrinted>2020-02-07T18:02:00Z</cp:lastPrinted>
  <dcterms:created xsi:type="dcterms:W3CDTF">2021-09-30T14:25:00Z</dcterms:created>
  <dcterms:modified xsi:type="dcterms:W3CDTF">2021-10-04T13:31:00Z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0x010100B6275CF8F9A78240B959A5A612995569</vt:lpwstr>
  </property>
</Properties>
</file>