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205" w:rsidRDefault="00FC1205" w:rsidP="005E14F9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13131"/>
          <w:spacing w:val="15"/>
          <w:kern w:val="36"/>
          <w:sz w:val="36"/>
          <w:szCs w:val="36"/>
          <w:lang w:eastAsia="ru-RU"/>
        </w:rPr>
      </w:pPr>
    </w:p>
    <w:p w:rsidR="00B06FE5" w:rsidRPr="00FC1205" w:rsidRDefault="00B06FE5" w:rsidP="005E14F9">
      <w:pPr>
        <w:shd w:val="clear" w:color="auto" w:fill="FFFFFF"/>
        <w:spacing w:after="0" w:line="240" w:lineRule="auto"/>
        <w:jc w:val="center"/>
        <w:outlineLvl w:val="0"/>
        <w:rPr>
          <w:rFonts w:eastAsia="Times New Roman" w:cs="Arial"/>
          <w:b/>
          <w:bCs/>
          <w:caps/>
          <w:color w:val="313131"/>
          <w:spacing w:val="15"/>
          <w:kern w:val="36"/>
          <w:sz w:val="28"/>
          <w:szCs w:val="28"/>
          <w:lang w:eastAsia="ru-RU"/>
        </w:rPr>
      </w:pPr>
      <w:r w:rsidRPr="00FC1205">
        <w:rPr>
          <w:rFonts w:eastAsia="Times New Roman" w:cs="Arial"/>
          <w:b/>
          <w:bCs/>
          <w:caps/>
          <w:color w:val="313131"/>
          <w:spacing w:val="15"/>
          <w:kern w:val="36"/>
          <w:sz w:val="28"/>
          <w:szCs w:val="28"/>
          <w:lang w:eastAsia="ru-RU"/>
        </w:rPr>
        <w:t>КОНКУРС ЗАЯВОК НА ПОЛУЧЕНИЕ МАЛОГО ГРАНТА ОЧАГ БИОРАЗНООБРАЗИЯ В ГОРАХ ЦЕНТРАЛЬНОЙ АЗИИ</w:t>
      </w:r>
    </w:p>
    <w:p w:rsidR="0011191E" w:rsidRPr="00FC1205" w:rsidRDefault="0011191E" w:rsidP="005E14F9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</w:p>
    <w:p w:rsidR="00B06FE5" w:rsidRPr="00FC1205" w:rsidRDefault="00B06FE5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Страна: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 </w:t>
      </w:r>
      <w:r w:rsidR="005F0DD7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Республика </w:t>
      </w:r>
      <w:r w:rsidR="00B6648C" w:rsidRPr="00FC1205">
        <w:rPr>
          <w:rFonts w:eastAsia="Times New Roman" w:cs="Arial"/>
          <w:color w:val="313131"/>
          <w:sz w:val="24"/>
          <w:szCs w:val="24"/>
          <w:lang w:eastAsia="ru-RU"/>
        </w:rPr>
        <w:t>Таджикистан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br/>
      </w: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Открытие конкурса: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 </w:t>
      </w:r>
      <w:r w:rsidR="009F6EBF" w:rsidRPr="00FC1205">
        <w:rPr>
          <w:rFonts w:eastAsia="Times New Roman" w:cs="Arial"/>
          <w:color w:val="313131"/>
          <w:sz w:val="24"/>
          <w:szCs w:val="24"/>
          <w:lang w:eastAsia="ru-RU"/>
        </w:rPr>
        <w:t>2</w:t>
      </w:r>
      <w:r w:rsidR="005C60CD" w:rsidRPr="00FC1205">
        <w:rPr>
          <w:rFonts w:eastAsia="Times New Roman" w:cs="Arial"/>
          <w:color w:val="313131"/>
          <w:sz w:val="24"/>
          <w:szCs w:val="24"/>
          <w:lang w:eastAsia="ru-RU"/>
        </w:rPr>
        <w:t>4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апреля 2020 г.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br/>
      </w: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Закрытие:</w:t>
      </w:r>
      <w:r w:rsidR="009F6EBF" w:rsidRPr="00FC1205">
        <w:rPr>
          <w:rFonts w:eastAsia="Times New Roman" w:cs="Arial"/>
          <w:color w:val="313131"/>
          <w:sz w:val="24"/>
          <w:szCs w:val="24"/>
          <w:lang w:eastAsia="ru-RU"/>
        </w:rPr>
        <w:t> 25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мая 2020 г.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br/>
      </w: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Бюджет: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 Максимальный бюджет проекта $20,000 долларов США</w:t>
      </w:r>
    </w:p>
    <w:p w:rsidR="0011191E" w:rsidRPr="00FC1205" w:rsidRDefault="0011191E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880A7F" w:rsidRPr="00FC1205" w:rsidRDefault="00880A7F" w:rsidP="00880A7F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WWF России является Региональной командой управления проектом, и принимает заявки от неправительственных организаций, общественных групп, организаций коренных народов, женских групп, частных компаний и других организаций гражданского общества. Тематика проектов должна соответствовать требованиям, изложенным в данном документе.</w:t>
      </w:r>
    </w:p>
    <w:p w:rsidR="00B06FE5" w:rsidRPr="00FC1205" w:rsidRDefault="00B06FE5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 </w:t>
      </w:r>
    </w:p>
    <w:p w:rsidR="00B06FE5" w:rsidRPr="00FC1205" w:rsidRDefault="00B06FE5" w:rsidP="005E14F9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ПРЕАМБУЛА</w:t>
      </w:r>
    </w:p>
    <w:p w:rsidR="0011191E" w:rsidRPr="00FC1205" w:rsidRDefault="0011191E" w:rsidP="005E14F9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</w:p>
    <w:p w:rsidR="00880A7F" w:rsidRPr="00FC1205" w:rsidRDefault="002E23EF" w:rsidP="00880A7F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hyperlink r:id="rId8" w:history="1">
        <w:r w:rsidR="00880A7F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Партнерский фонд сохранения ключевых территорий биоразнообразия</w:t>
        </w:r>
      </w:hyperlink>
      <w:r w:rsidR="00880A7F" w:rsidRPr="00FC1205">
        <w:rPr>
          <w:rFonts w:eastAsia="Times New Roman" w:cs="Arial"/>
          <w:color w:val="313131"/>
          <w:sz w:val="24"/>
          <w:szCs w:val="24"/>
          <w:lang w:eastAsia="ru-RU"/>
        </w:rPr>
        <w:t> (CEPF) является совместной инициативой Французского агентства по развитию, Международной организации охраны природы, Европейского союза, Глобального экологического фонда, Правительства Японии, и Всемирного банка. Одной из основных целей является обеспечение участия гражданского общества в деятельности по сохранению биоразнообразия.</w:t>
      </w:r>
    </w:p>
    <w:p w:rsidR="00880A7F" w:rsidRPr="00FC1205" w:rsidRDefault="00880A7F" w:rsidP="00880A7F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880A7F" w:rsidRPr="00FC1205" w:rsidRDefault="002E23EF" w:rsidP="00880A7F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hyperlink r:id="rId9" w:history="1">
        <w:r w:rsidR="00880A7F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Очаг биоразнообразия в горах Центральной Азии</w:t>
        </w:r>
      </w:hyperlink>
      <w:r w:rsidR="00880A7F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 состоит из двух крупных горных хребтов Азии — Памира и </w:t>
      </w:r>
      <w:proofErr w:type="spellStart"/>
      <w:r w:rsidR="00880A7F" w:rsidRPr="00FC1205">
        <w:rPr>
          <w:rFonts w:eastAsia="Times New Roman" w:cs="Arial"/>
          <w:color w:val="313131"/>
          <w:sz w:val="24"/>
          <w:szCs w:val="24"/>
          <w:lang w:eastAsia="ru-RU"/>
        </w:rPr>
        <w:t>Тянь-Шана</w:t>
      </w:r>
      <w:proofErr w:type="spellEnd"/>
      <w:r w:rsidR="00880A7F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. В политическом отношении 860 000 квадратных километров «горячих точек» включают южный Казахстан, большую часть Кыргызстана и Таджикистана, восточный Узбекистан, западный Китай, северо-восточный Афганистан и небольшую часть Туркменистана. </w:t>
      </w:r>
      <w:proofErr w:type="spellStart"/>
      <w:r w:rsidR="00880A7F" w:rsidRPr="00FC1205">
        <w:rPr>
          <w:rFonts w:eastAsia="Times New Roman" w:cs="Arial"/>
          <w:color w:val="313131"/>
          <w:sz w:val="24"/>
          <w:szCs w:val="24"/>
          <w:lang w:eastAsia="ru-RU"/>
        </w:rPr>
        <w:t>Грантовая</w:t>
      </w:r>
      <w:proofErr w:type="spellEnd"/>
      <w:r w:rsidR="00880A7F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деятельность CEPF сосредоточены на Ключевых Территориях Биоразнообразия (КТБ), которые определяются как «участки, существенно способствующие сохранению биоразнообразия в глобальном масштабе», а также на приоритетных видах и коридорах.</w:t>
      </w:r>
    </w:p>
    <w:p w:rsidR="00880A7F" w:rsidRPr="00FC1205" w:rsidRDefault="00880A7F" w:rsidP="00880A7F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880A7F" w:rsidRPr="00FC1205" w:rsidRDefault="002E23EF" w:rsidP="00880A7F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hyperlink r:id="rId10" w:history="1">
        <w:r w:rsidR="00880A7F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WWF России</w:t>
        </w:r>
      </w:hyperlink>
      <w:r w:rsidR="00880A7F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 выступает в качестве Региональной Команды (RIT) и управляет программой малых грантов для проектов на сумму до $20,000 долларов США. </w:t>
      </w:r>
      <w:proofErr w:type="spellStart"/>
      <w:proofErr w:type="gramStart"/>
      <w:r w:rsidR="00880A7F" w:rsidRPr="00FC1205">
        <w:rPr>
          <w:rFonts w:eastAsia="Times New Roman" w:cs="Arial"/>
          <w:color w:val="313131"/>
          <w:sz w:val="24"/>
          <w:szCs w:val="24"/>
          <w:lang w:eastAsia="ru-RU"/>
        </w:rPr>
        <w:t>Грантополучателям</w:t>
      </w:r>
      <w:proofErr w:type="spellEnd"/>
      <w:proofErr w:type="gramEnd"/>
      <w:r w:rsidR="00880A7F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чьи заявки прошли отбор будет предложено соглашение от WWF России, отражающие требования CEPF.</w:t>
      </w:r>
    </w:p>
    <w:p w:rsidR="00880A7F" w:rsidRPr="00FC1205" w:rsidRDefault="00880A7F" w:rsidP="00880A7F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880A7F" w:rsidRPr="00FC1205" w:rsidRDefault="00880A7F" w:rsidP="00880A7F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Кандидатам настоятельно рекомендуется ознакомиться с веб-сайтом </w:t>
      </w:r>
      <w:hyperlink r:id="rId11" w:history="1">
        <w:r w:rsidRPr="00FC1205">
          <w:rPr>
            <w:rStyle w:val="a5"/>
            <w:rFonts w:eastAsia="Times New Roman" w:cs="Arial"/>
            <w:sz w:val="24"/>
            <w:szCs w:val="24"/>
            <w:lang w:eastAsia="ru-RU"/>
          </w:rPr>
          <w:t>www.mca.earth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и веб-сайтом </w:t>
      </w:r>
      <w:hyperlink r:id="rId12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CEPF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, в частности с разделами </w:t>
      </w:r>
      <w:proofErr w:type="spellStart"/>
      <w:r w:rsidRPr="00FC1205">
        <w:rPr>
          <w:sz w:val="24"/>
          <w:szCs w:val="24"/>
        </w:rPr>
        <w:fldChar w:fldCharType="begin"/>
      </w:r>
      <w:r w:rsidRPr="00FC1205">
        <w:rPr>
          <w:sz w:val="24"/>
          <w:szCs w:val="24"/>
        </w:rPr>
        <w:instrText xml:space="preserve"> HYPERLINK "https://www.cepf.net/grants/eligibility" </w:instrText>
      </w:r>
      <w:r w:rsidRPr="00FC1205">
        <w:rPr>
          <w:sz w:val="24"/>
          <w:szCs w:val="24"/>
        </w:rPr>
        <w:fldChar w:fldCharType="separate"/>
      </w:r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Eligibility</w:t>
      </w:r>
      <w:proofErr w:type="spellEnd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fldChar w:fldCharType="end"/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 и </w:t>
      </w:r>
      <w:proofErr w:type="spellStart"/>
      <w:r w:rsidRPr="00FC1205">
        <w:rPr>
          <w:sz w:val="24"/>
          <w:szCs w:val="24"/>
        </w:rPr>
        <w:fldChar w:fldCharType="begin"/>
      </w:r>
      <w:r w:rsidRPr="00FC1205">
        <w:rPr>
          <w:sz w:val="24"/>
          <w:szCs w:val="24"/>
        </w:rPr>
        <w:instrText xml:space="preserve"> HYPERLINK "https://www.cepf.net/grants/before-you-apply" </w:instrText>
      </w:r>
      <w:r w:rsidRPr="00FC1205">
        <w:rPr>
          <w:sz w:val="24"/>
          <w:szCs w:val="24"/>
        </w:rPr>
        <w:fldChar w:fldCharType="separate"/>
      </w:r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Before</w:t>
      </w:r>
      <w:proofErr w:type="spellEnd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You</w:t>
      </w:r>
      <w:proofErr w:type="spellEnd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Apply</w:t>
      </w:r>
      <w:proofErr w:type="spellEnd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fldChar w:fldCharType="end"/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.</w:t>
      </w:r>
    </w:p>
    <w:p w:rsidR="00B06FE5" w:rsidRPr="00FC1205" w:rsidRDefault="00B06FE5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 </w:t>
      </w:r>
    </w:p>
    <w:p w:rsidR="00B06FE5" w:rsidRPr="00FC1205" w:rsidRDefault="00B06FE5" w:rsidP="005E14F9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КТО МОЖЕТ ПОДАВАТЬ ЗАЯВКУ</w:t>
      </w:r>
    </w:p>
    <w:p w:rsidR="0011191E" w:rsidRPr="00FC1205" w:rsidRDefault="0011191E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FC1205" w:rsidRDefault="00516CC4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Заявки на финансирование могут подавать неправительственные и некоммерческие организации гражданского общества, зарегистрированные общины и гражданские кооперативы, а также частные университеты. Также могут обращаться за </w:t>
      </w:r>
    </w:p>
    <w:p w:rsidR="00FC1205" w:rsidRDefault="00FC1205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516CC4" w:rsidRPr="00FC1205" w:rsidRDefault="00516CC4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финансированием фермерские хозяйства. Физические лица должны работать с организациями гражданского общества, а не обращаться непосредственно сами.</w:t>
      </w:r>
    </w:p>
    <w:p w:rsidR="00516CC4" w:rsidRPr="00FC1205" w:rsidRDefault="00516CC4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516CC4" w:rsidRPr="00FC1205" w:rsidRDefault="00516CC4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Международным организациям рекомендуется привлекать местные организации или сообщества в качестве партнеров по проекту и/или пояснить в своей заявке, как местные заинтересованные стороны будут вовлечены в работу проекта. </w:t>
      </w:r>
    </w:p>
    <w:p w:rsidR="00516CC4" w:rsidRPr="00FC1205" w:rsidRDefault="00516CC4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Организации должны иметь свой собственный банковский счет и согласно соответствующим государственным законам иметь право на получение благотворительных взносов и грантов. Группы, не имеющие банковского счета в долларах США, могут сотрудничать с другими организациями, которые имеют банковский счет в долларах США.</w:t>
      </w:r>
    </w:p>
    <w:p w:rsidR="00516CC4" w:rsidRPr="00FC1205" w:rsidRDefault="00516CC4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516CC4" w:rsidRPr="00FC1205" w:rsidRDefault="00516CC4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Государственные предприятия либо учреждения имеют право подавать заявки только в том случае, если они могут доказать, что предприятие или учреждение имеют:</w:t>
      </w:r>
    </w:p>
    <w:p w:rsidR="00516CC4" w:rsidRPr="00FC1205" w:rsidRDefault="00516CC4" w:rsidP="005E14F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Право на самостоятельные действия независимо от любого государственного учреждения или субъекта (Например, обязанность директора института выполнить прямое распоряжение Министерства подразумевает отсутствие такого права);</w:t>
      </w:r>
    </w:p>
    <w:p w:rsidR="00516CC4" w:rsidRPr="00FC1205" w:rsidRDefault="00516CC4" w:rsidP="005E14F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Полномочия на подачу заявок и получение частных средств; </w:t>
      </w:r>
    </w:p>
    <w:p w:rsidR="00516CC4" w:rsidRPr="00FC1205" w:rsidRDefault="00516CC4" w:rsidP="005E14F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Не подпадает под принципы суверенного иммунитета (на средства учреждения не может быть наложен арест)</w:t>
      </w:r>
    </w:p>
    <w:p w:rsidR="00516CC4" w:rsidRPr="00FC1205" w:rsidRDefault="00516CC4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516CC4" w:rsidRPr="00FC1205" w:rsidRDefault="00516CC4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Гранты не могут использоваться </w:t>
      </w:r>
      <w:proofErr w:type="gram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на</w:t>
      </w:r>
      <w:proofErr w:type="gram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:</w:t>
      </w:r>
    </w:p>
    <w:p w:rsidR="00516CC4" w:rsidRPr="00FC1205" w:rsidRDefault="00516CC4" w:rsidP="005E14F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Приобретение земли, принудительное переселение людей или деятельность, негативно влияющую на культурные объекты, в том числе важные для местных общин.  </w:t>
      </w:r>
    </w:p>
    <w:p w:rsidR="00516CC4" w:rsidRPr="00FC1205" w:rsidRDefault="00516CC4" w:rsidP="005E14F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Деятельность, отрицательно влияющая на коренные народы, или в тех случаях, когда эти общины не оказывают широкой поддержки деятельности по проекту.</w:t>
      </w:r>
    </w:p>
    <w:p w:rsidR="00516CC4" w:rsidRPr="00FC1205" w:rsidRDefault="00516CC4" w:rsidP="005E14F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Физическое изъятие или изменение любых культурных объектов (включая объекты, имеющие археологическую, палеонтологическую, историческую, религиозную или уникальную природную ценность). В предлагаемых мероприятиях следует соблюдать все другие соответствующие гарантии и социальную политику, изложенные на </w:t>
      </w:r>
      <w:hyperlink r:id="rId13" w:history="1">
        <w:r w:rsidRPr="00FC1205">
          <w:rPr>
            <w:rStyle w:val="a5"/>
            <w:rFonts w:eastAsia="Times New Roman" w:cs="Arial"/>
            <w:sz w:val="24"/>
            <w:szCs w:val="24"/>
            <w:lang w:eastAsia="ru-RU"/>
          </w:rPr>
          <w:t>веб-сайте CEPF</w:t>
        </w:r>
      </w:hyperlink>
      <w:r w:rsidRPr="00FC1205">
        <w:rPr>
          <w:rFonts w:cs="Arial"/>
          <w:sz w:val="24"/>
          <w:szCs w:val="24"/>
        </w:rPr>
        <w:t xml:space="preserve"> 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или в Приложении к Письму о гранте на </w:t>
      </w:r>
      <w:hyperlink r:id="rId14" w:history="1">
        <w:r w:rsidRPr="00FC1205">
          <w:rPr>
            <w:rStyle w:val="a5"/>
            <w:rFonts w:eastAsia="Times New Roman" w:cs="Arial"/>
            <w:sz w:val="24"/>
            <w:szCs w:val="24"/>
            <w:lang w:eastAsia="ru-RU"/>
          </w:rPr>
          <w:t>сайте проекта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.</w:t>
      </w:r>
    </w:p>
    <w:p w:rsidR="0011191E" w:rsidRPr="00FC1205" w:rsidRDefault="0011191E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B06FE5" w:rsidRPr="00FC1205" w:rsidRDefault="00B06FE5" w:rsidP="005E14F9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ОПИСАНИЕ ПРИОРИТЕТОВ</w:t>
      </w:r>
    </w:p>
    <w:p w:rsidR="0011191E" w:rsidRPr="00FC1205" w:rsidRDefault="0011191E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B06FE5" w:rsidRPr="00FC1205" w:rsidRDefault="00B06FE5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Проекты, финансируемые данным конкурсом, должны отвечать следующим темам:</w:t>
      </w:r>
    </w:p>
    <w:p w:rsidR="005E14F9" w:rsidRPr="00FC1205" w:rsidRDefault="005E14F9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B06FE5" w:rsidRPr="00FC1205" w:rsidRDefault="00292080" w:rsidP="005E14F9">
      <w:pPr>
        <w:numPr>
          <w:ilvl w:val="0"/>
          <w:numId w:val="3"/>
        </w:numPr>
        <w:shd w:val="clear" w:color="auto" w:fill="FFFFFF"/>
        <w:spacing w:after="0" w:line="240" w:lineRule="auto"/>
        <w:ind w:left="630"/>
        <w:rPr>
          <w:rFonts w:eastAsia="Times New Roman" w:cs="Arial"/>
          <w:color w:val="313131"/>
          <w:sz w:val="24"/>
          <w:szCs w:val="24"/>
          <w:lang w:eastAsia="ru-RU"/>
        </w:rPr>
      </w:pPr>
      <w:proofErr w:type="gram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Горно-лесные</w:t>
      </w:r>
      <w:proofErr w:type="gram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</w:t>
      </w:r>
      <w:proofErr w:type="spell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экосистемные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комплексы Центрального Таджикистана – устойчивое природопользование местными жителями и бизнесом (охота, </w:t>
      </w:r>
      <w:r w:rsidR="0026508A" w:rsidRPr="00FC1205">
        <w:rPr>
          <w:rFonts w:eastAsia="Times New Roman" w:cs="Arial"/>
          <w:color w:val="313131"/>
          <w:sz w:val="24"/>
          <w:szCs w:val="24"/>
          <w:lang w:eastAsia="ru-RU"/>
        </w:rPr>
        <w:t>горнорудное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и т.п.) </w:t>
      </w:r>
    </w:p>
    <w:p w:rsidR="00B06FE5" w:rsidRPr="00FC1205" w:rsidRDefault="00292080" w:rsidP="005E14F9">
      <w:pPr>
        <w:numPr>
          <w:ilvl w:val="0"/>
          <w:numId w:val="3"/>
        </w:numPr>
        <w:shd w:val="clear" w:color="auto" w:fill="FFFFFF"/>
        <w:spacing w:after="0" w:line="240" w:lineRule="auto"/>
        <w:ind w:left="630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Перспективы и механизмы оптимизации охраны и управления комплексами экосистем северо-западного Таджикистана</w:t>
      </w:r>
      <w:r w:rsidR="001E5E7F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. </w:t>
      </w:r>
    </w:p>
    <w:p w:rsidR="00292080" w:rsidRPr="00FC1205" w:rsidRDefault="00292080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B06FE5" w:rsidRPr="00FC1205" w:rsidRDefault="00B06FE5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Предлагаемые проекты должны отвечать стратегическим направлениям и инвестиционным приоритетам в таблице ниже, а так же на страницах 147 – 164 документа «</w:t>
      </w:r>
      <w:hyperlink r:id="rId15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Очаг Биоразнообразия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»</w:t>
      </w:r>
    </w:p>
    <w:p w:rsidR="005E14F9" w:rsidRPr="00FC1205" w:rsidRDefault="005E14F9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tbl>
      <w:tblPr>
        <w:tblStyle w:val="GridTableLight"/>
        <w:tblW w:w="10075" w:type="dxa"/>
        <w:tblLook w:val="04A0" w:firstRow="1" w:lastRow="0" w:firstColumn="1" w:lastColumn="0" w:noHBand="0" w:noVBand="1"/>
      </w:tblPr>
      <w:tblGrid>
        <w:gridCol w:w="4585"/>
        <w:gridCol w:w="5490"/>
      </w:tblGrid>
      <w:tr w:rsidR="00B06FE5" w:rsidRPr="00FC1205" w:rsidTr="0011191E">
        <w:tc>
          <w:tcPr>
            <w:tcW w:w="4585" w:type="dxa"/>
            <w:hideMark/>
          </w:tcPr>
          <w:p w:rsidR="00B06FE5" w:rsidRPr="00FC1205" w:rsidRDefault="00B06FE5" w:rsidP="00B06FE5">
            <w:pPr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FC1205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Стратегическое направление</w:t>
            </w:r>
          </w:p>
        </w:tc>
        <w:tc>
          <w:tcPr>
            <w:tcW w:w="5490" w:type="dxa"/>
            <w:hideMark/>
          </w:tcPr>
          <w:p w:rsidR="00B06FE5" w:rsidRPr="00FC1205" w:rsidRDefault="00B06FE5" w:rsidP="00B06FE5">
            <w:pPr>
              <w:rPr>
                <w:rFonts w:eastAsia="Times New Roman" w:cs="Arial"/>
                <w:sz w:val="24"/>
                <w:szCs w:val="24"/>
                <w:lang w:eastAsia="ru-RU"/>
              </w:rPr>
            </w:pPr>
            <w:r w:rsidRPr="00FC1205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Инвестиционные</w:t>
            </w:r>
            <w:r w:rsidRPr="00FC1205">
              <w:rPr>
                <w:rFonts w:eastAsia="Times New Roman" w:cs="Arial"/>
                <w:sz w:val="24"/>
                <w:szCs w:val="24"/>
                <w:lang w:eastAsia="ru-RU"/>
              </w:rPr>
              <w:t> </w:t>
            </w:r>
            <w:r w:rsidRPr="00FC1205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приоритеты</w:t>
            </w:r>
          </w:p>
        </w:tc>
      </w:tr>
      <w:tr w:rsidR="00B06FE5" w:rsidRPr="00FC1205" w:rsidTr="0026508A">
        <w:trPr>
          <w:trHeight w:val="488"/>
        </w:trPr>
        <w:tc>
          <w:tcPr>
            <w:tcW w:w="4585" w:type="dxa"/>
            <w:tcBorders>
              <w:bottom w:val="single" w:sz="4" w:space="0" w:color="auto"/>
            </w:tcBorders>
            <w:hideMark/>
          </w:tcPr>
          <w:p w:rsidR="00292080" w:rsidRPr="00FC1205" w:rsidRDefault="0026508A" w:rsidP="00A92343">
            <w:pPr>
              <w:pStyle w:val="Default"/>
              <w:ind w:left="70"/>
              <w:rPr>
                <w:rFonts w:asciiTheme="minorHAnsi" w:hAnsiTheme="minorHAnsi" w:cs="Arial"/>
                <w:color w:val="auto"/>
              </w:rPr>
            </w:pPr>
            <w:r w:rsidRPr="00FC1205">
              <w:rPr>
                <w:rFonts w:asciiTheme="minorHAnsi" w:hAnsiTheme="minorHAnsi" w:cs="Arial"/>
                <w:color w:val="auto"/>
              </w:rPr>
              <w:t xml:space="preserve">1. </w:t>
            </w:r>
            <w:r w:rsidR="00292080" w:rsidRPr="00FC1205">
              <w:rPr>
                <w:rFonts w:asciiTheme="minorHAnsi" w:hAnsiTheme="minorHAnsi" w:cs="Arial"/>
                <w:color w:val="auto"/>
              </w:rPr>
              <w:t>Устранение угроз приоритетным вид</w:t>
            </w:r>
            <w:r w:rsidRPr="00FC1205">
              <w:rPr>
                <w:rFonts w:asciiTheme="minorHAnsi" w:hAnsiTheme="minorHAnsi" w:cs="Arial"/>
                <w:color w:val="auto"/>
              </w:rPr>
              <w:t xml:space="preserve">ам </w:t>
            </w:r>
          </w:p>
          <w:p w:rsidR="00292080" w:rsidRPr="00FC1205" w:rsidRDefault="00292080" w:rsidP="00A92343">
            <w:pPr>
              <w:ind w:left="70"/>
              <w:rPr>
                <w:rFonts w:cs="Arial"/>
                <w:sz w:val="24"/>
                <w:szCs w:val="24"/>
              </w:rPr>
            </w:pPr>
          </w:p>
        </w:tc>
        <w:tc>
          <w:tcPr>
            <w:tcW w:w="5490" w:type="dxa"/>
            <w:tcBorders>
              <w:bottom w:val="single" w:sz="4" w:space="0" w:color="auto"/>
            </w:tcBorders>
            <w:hideMark/>
          </w:tcPr>
          <w:p w:rsidR="0026508A" w:rsidRPr="00FC1205" w:rsidRDefault="00592A62" w:rsidP="00592A62">
            <w:pPr>
              <w:pStyle w:val="Default"/>
              <w:rPr>
                <w:rFonts w:asciiTheme="minorHAnsi" w:hAnsiTheme="minorHAnsi" w:cs="Arial"/>
              </w:rPr>
            </w:pPr>
            <w:r w:rsidRPr="00FC1205">
              <w:rPr>
                <w:rFonts w:asciiTheme="minorHAnsi" w:hAnsiTheme="minorHAnsi" w:cs="Arial"/>
              </w:rPr>
              <w:t xml:space="preserve">1.1 </w:t>
            </w:r>
            <w:r w:rsidR="00A86FFA" w:rsidRPr="00FC1205">
              <w:rPr>
                <w:rFonts w:asciiTheme="minorHAnsi" w:hAnsiTheme="minorHAnsi" w:cs="Arial"/>
              </w:rPr>
              <w:t xml:space="preserve">Совершенствование правоприменительной деятельности и разработка стимулов и альтернатив для </w:t>
            </w:r>
            <w:proofErr w:type="spellStart"/>
            <w:r w:rsidR="00A86FFA" w:rsidRPr="00FC1205">
              <w:rPr>
                <w:rFonts w:asciiTheme="minorHAnsi" w:hAnsiTheme="minorHAnsi" w:cs="Arial"/>
              </w:rPr>
              <w:t>природопользователей</w:t>
            </w:r>
            <w:proofErr w:type="spellEnd"/>
          </w:p>
          <w:p w:rsidR="00A86FFA" w:rsidRPr="00FC1205" w:rsidRDefault="00A86FFA" w:rsidP="00A86FFA">
            <w:pPr>
              <w:pStyle w:val="Default"/>
              <w:rPr>
                <w:rFonts w:asciiTheme="minorHAnsi" w:hAnsiTheme="minorHAnsi" w:cs="Arial"/>
              </w:rPr>
            </w:pPr>
          </w:p>
          <w:p w:rsidR="00A86FFA" w:rsidRPr="00FC1205" w:rsidRDefault="00A86FFA" w:rsidP="00A86FFA">
            <w:pPr>
              <w:pStyle w:val="Default"/>
              <w:rPr>
                <w:rFonts w:asciiTheme="minorHAnsi" w:hAnsiTheme="minorHAnsi" w:cs="Arial"/>
              </w:rPr>
            </w:pPr>
            <w:r w:rsidRPr="00FC1205">
              <w:rPr>
                <w:rFonts w:asciiTheme="minorHAnsi" w:hAnsiTheme="minorHAnsi" w:cs="Arial"/>
              </w:rPr>
              <w:t xml:space="preserve">1.5. Поддержание популяций приоритетных видов </w:t>
            </w:r>
            <w:proofErr w:type="gramStart"/>
            <w:r w:rsidRPr="00FC1205">
              <w:rPr>
                <w:rFonts w:asciiTheme="minorHAnsi" w:hAnsiTheme="minorHAnsi" w:cs="Arial"/>
              </w:rPr>
              <w:t>помимо</w:t>
            </w:r>
            <w:proofErr w:type="gramEnd"/>
            <w:r w:rsidRPr="00FC1205">
              <w:rPr>
                <w:rFonts w:asciiTheme="minorHAnsi" w:hAnsiTheme="minorHAnsi" w:cs="Arial"/>
              </w:rPr>
              <w:t xml:space="preserve"> затрагиваемых сбором, охотой, рыболовством, травлением и природопользованием</w:t>
            </w:r>
          </w:p>
          <w:p w:rsidR="00A92343" w:rsidRPr="00FC1205" w:rsidRDefault="00A92343" w:rsidP="00292080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A92343" w:rsidRPr="00FC1205" w:rsidTr="00592A62">
        <w:trPr>
          <w:trHeight w:val="480"/>
        </w:trPr>
        <w:tc>
          <w:tcPr>
            <w:tcW w:w="4585" w:type="dxa"/>
            <w:tcBorders>
              <w:top w:val="single" w:sz="4" w:space="0" w:color="auto"/>
              <w:bottom w:val="single" w:sz="4" w:space="0" w:color="auto"/>
            </w:tcBorders>
          </w:tcPr>
          <w:p w:rsidR="00A92343" w:rsidRPr="00FC1205" w:rsidRDefault="00A86FFA" w:rsidP="00A86FFA">
            <w:pPr>
              <w:ind w:left="70"/>
              <w:rPr>
                <w:rFonts w:cs="Arial"/>
                <w:sz w:val="24"/>
                <w:szCs w:val="24"/>
              </w:rPr>
            </w:pPr>
            <w:r w:rsidRPr="00FC1205">
              <w:rPr>
                <w:rFonts w:cs="Arial"/>
                <w:sz w:val="24"/>
                <w:szCs w:val="24"/>
              </w:rPr>
              <w:t xml:space="preserve">2. Совершенствование природопользование на территории приоритетных </w:t>
            </w:r>
            <w:proofErr w:type="gramStart"/>
            <w:r w:rsidRPr="00FC1205">
              <w:rPr>
                <w:rFonts w:cs="Arial"/>
                <w:sz w:val="24"/>
                <w:szCs w:val="24"/>
              </w:rPr>
              <w:t>объектов</w:t>
            </w:r>
            <w:proofErr w:type="gramEnd"/>
            <w:r w:rsidRPr="00FC1205">
              <w:rPr>
                <w:rFonts w:cs="Arial"/>
                <w:sz w:val="24"/>
                <w:szCs w:val="24"/>
              </w:rPr>
              <w:t xml:space="preserve"> как с официальным охранным статусом, так и без него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A92343" w:rsidRPr="00FC1205" w:rsidRDefault="00A86FFA" w:rsidP="00A92343">
            <w:pPr>
              <w:pStyle w:val="Default"/>
              <w:rPr>
                <w:rFonts w:asciiTheme="minorHAnsi" w:hAnsiTheme="minorHAnsi" w:cs="Arial"/>
              </w:rPr>
            </w:pPr>
            <w:r w:rsidRPr="00FC1205">
              <w:rPr>
                <w:rFonts w:asciiTheme="minorHAnsi" w:hAnsiTheme="minorHAnsi" w:cs="Arial"/>
              </w:rPr>
              <w:t>2.1</w:t>
            </w:r>
            <w:r w:rsidR="009F6EBF" w:rsidRPr="00FC1205">
              <w:rPr>
                <w:rFonts w:asciiTheme="minorHAnsi" w:hAnsiTheme="minorHAnsi" w:cs="Arial"/>
              </w:rPr>
              <w:t>.</w:t>
            </w:r>
            <w:r w:rsidRPr="00FC1205">
              <w:rPr>
                <w:rFonts w:asciiTheme="minorHAnsi" w:hAnsiTheme="minorHAnsi" w:cs="Arial"/>
              </w:rPr>
              <w:t xml:space="preserve"> </w:t>
            </w:r>
            <w:r w:rsidR="00A92343" w:rsidRPr="00FC1205">
              <w:rPr>
                <w:rFonts w:asciiTheme="minorHAnsi" w:hAnsiTheme="minorHAnsi" w:cs="Arial"/>
              </w:rPr>
              <w:t>Содействие эффективному сотрудничеству между ОГО, местным населением и администрациями парков в целях укрепления систем охраняемых природных территорий</w:t>
            </w:r>
          </w:p>
          <w:p w:rsidR="00A92343" w:rsidRPr="00FC1205" w:rsidRDefault="00A92343" w:rsidP="00A92343">
            <w:pPr>
              <w:pStyle w:val="Default"/>
              <w:rPr>
                <w:rFonts w:asciiTheme="minorHAnsi" w:hAnsiTheme="minorHAnsi" w:cs="Arial"/>
              </w:rPr>
            </w:pPr>
          </w:p>
          <w:p w:rsidR="00A92343" w:rsidRPr="00FC1205" w:rsidRDefault="00A86FFA" w:rsidP="00A92343">
            <w:pPr>
              <w:pStyle w:val="Default"/>
              <w:rPr>
                <w:rFonts w:asciiTheme="minorHAnsi" w:hAnsiTheme="minorHAnsi" w:cs="Arial"/>
              </w:rPr>
            </w:pPr>
            <w:r w:rsidRPr="00FC1205">
              <w:rPr>
                <w:rFonts w:asciiTheme="minorHAnsi" w:hAnsiTheme="minorHAnsi" w:cs="Arial"/>
              </w:rPr>
              <w:t>2.2</w:t>
            </w:r>
            <w:r w:rsidR="009F6EBF" w:rsidRPr="00FC1205">
              <w:rPr>
                <w:rFonts w:asciiTheme="minorHAnsi" w:hAnsiTheme="minorHAnsi" w:cs="Arial"/>
              </w:rPr>
              <w:t>.</w:t>
            </w:r>
            <w:r w:rsidRPr="00FC1205">
              <w:rPr>
                <w:rFonts w:asciiTheme="minorHAnsi" w:hAnsiTheme="minorHAnsi" w:cs="Arial"/>
              </w:rPr>
              <w:t xml:space="preserve"> </w:t>
            </w:r>
            <w:r w:rsidR="00A92343" w:rsidRPr="00FC1205">
              <w:rPr>
                <w:rFonts w:asciiTheme="minorHAnsi" w:hAnsiTheme="minorHAnsi" w:cs="Arial"/>
              </w:rPr>
              <w:t xml:space="preserve">Разработка и внедрение управленческих подходов к устойчивому природопользованию в КТБ за пределами официальных охраняемых природных территорий </w:t>
            </w:r>
          </w:p>
          <w:p w:rsidR="00A92343" w:rsidRPr="00FC1205" w:rsidRDefault="00A92343" w:rsidP="00A92343">
            <w:pPr>
              <w:pStyle w:val="Default"/>
              <w:rPr>
                <w:rFonts w:asciiTheme="minorHAnsi" w:hAnsiTheme="minorHAnsi" w:cs="Arial"/>
              </w:rPr>
            </w:pPr>
          </w:p>
          <w:p w:rsidR="00A92343" w:rsidRPr="00FC1205" w:rsidRDefault="00A86FFA" w:rsidP="00A92343">
            <w:pPr>
              <w:pStyle w:val="Default"/>
              <w:rPr>
                <w:rFonts w:asciiTheme="minorHAnsi" w:hAnsiTheme="minorHAnsi" w:cs="Arial"/>
              </w:rPr>
            </w:pPr>
            <w:r w:rsidRPr="00FC1205">
              <w:rPr>
                <w:rFonts w:asciiTheme="minorHAnsi" w:hAnsiTheme="minorHAnsi" w:cs="Arial"/>
              </w:rPr>
              <w:t>2.3</w:t>
            </w:r>
            <w:r w:rsidR="009F6EBF" w:rsidRPr="00FC1205">
              <w:rPr>
                <w:rFonts w:asciiTheme="minorHAnsi" w:hAnsiTheme="minorHAnsi" w:cs="Arial"/>
              </w:rPr>
              <w:t>.</w:t>
            </w:r>
            <w:r w:rsidRPr="00FC1205">
              <w:rPr>
                <w:rFonts w:asciiTheme="minorHAnsi" w:hAnsiTheme="minorHAnsi" w:cs="Arial"/>
              </w:rPr>
              <w:t xml:space="preserve"> </w:t>
            </w:r>
            <w:r w:rsidR="00A92343" w:rsidRPr="00FC1205">
              <w:rPr>
                <w:rFonts w:asciiTheme="minorHAnsi" w:hAnsiTheme="minorHAnsi" w:cs="Arial"/>
              </w:rPr>
              <w:t>Оказание поддержки и развитие потенциала для выявления и подтверждения КТБ</w:t>
            </w:r>
          </w:p>
          <w:p w:rsidR="00A92343" w:rsidRPr="00FC1205" w:rsidRDefault="00A92343" w:rsidP="00292080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592A62" w:rsidRPr="00FC1205" w:rsidTr="00A92343">
        <w:trPr>
          <w:trHeight w:val="480"/>
        </w:trPr>
        <w:tc>
          <w:tcPr>
            <w:tcW w:w="4585" w:type="dxa"/>
            <w:tcBorders>
              <w:top w:val="single" w:sz="4" w:space="0" w:color="auto"/>
            </w:tcBorders>
          </w:tcPr>
          <w:p w:rsidR="00592A62" w:rsidRPr="00FC1205" w:rsidRDefault="00592A62" w:rsidP="00A86FFA">
            <w:pPr>
              <w:ind w:left="70"/>
              <w:rPr>
                <w:rFonts w:cs="Arial"/>
                <w:sz w:val="24"/>
                <w:szCs w:val="24"/>
              </w:rPr>
            </w:pPr>
            <w:r w:rsidRPr="00FC1205">
              <w:rPr>
                <w:rFonts w:cs="Arial"/>
                <w:sz w:val="24"/>
                <w:szCs w:val="24"/>
              </w:rPr>
              <w:t>4. Вовлечение жителей соответствующих территорий и отраслей экономики, включая частный сектор, в процесс совершенствования природопользования культурными ландшафтами (т.е. приоритетными КРБ и коридорами, не имеющими официального охранного статуса)</w:t>
            </w:r>
          </w:p>
        </w:tc>
        <w:tc>
          <w:tcPr>
            <w:tcW w:w="5490" w:type="dxa"/>
            <w:tcBorders>
              <w:top w:val="single" w:sz="4" w:space="0" w:color="auto"/>
            </w:tcBorders>
          </w:tcPr>
          <w:p w:rsidR="00592A62" w:rsidRPr="00FC1205" w:rsidRDefault="00592A62" w:rsidP="00592A62">
            <w:pPr>
              <w:ind w:left="70"/>
              <w:rPr>
                <w:rFonts w:cs="Arial"/>
                <w:sz w:val="24"/>
                <w:szCs w:val="24"/>
              </w:rPr>
            </w:pPr>
            <w:r w:rsidRPr="00FC1205">
              <w:rPr>
                <w:rFonts w:cs="Arial"/>
                <w:sz w:val="24"/>
                <w:szCs w:val="24"/>
              </w:rPr>
              <w:t xml:space="preserve">4.1. Вовлечение охотничьих ассоциаций, туроператоров и горнодобывающих компаний в природоохранную деятельность и создание механизмов оценки стоимости биоразнообразия и </w:t>
            </w:r>
            <w:proofErr w:type="spellStart"/>
            <w:r w:rsidRPr="00FC1205">
              <w:rPr>
                <w:rFonts w:cs="Arial"/>
                <w:sz w:val="24"/>
                <w:szCs w:val="24"/>
              </w:rPr>
              <w:t>экосистемных</w:t>
            </w:r>
            <w:proofErr w:type="spellEnd"/>
            <w:r w:rsidRPr="00FC1205">
              <w:rPr>
                <w:rFonts w:cs="Arial"/>
                <w:sz w:val="24"/>
                <w:szCs w:val="24"/>
              </w:rPr>
              <w:t xml:space="preserve"> услуг</w:t>
            </w:r>
          </w:p>
        </w:tc>
      </w:tr>
    </w:tbl>
    <w:p w:rsidR="0011191E" w:rsidRPr="00FC1205" w:rsidRDefault="0011191E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B06FE5" w:rsidRPr="00FC1205" w:rsidRDefault="00B06FE5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Приоритетными территориями являются:</w:t>
      </w:r>
    </w:p>
    <w:p w:rsidR="00292080" w:rsidRPr="00FC1205" w:rsidRDefault="00952F01" w:rsidP="005E14F9">
      <w:pPr>
        <w:numPr>
          <w:ilvl w:val="0"/>
          <w:numId w:val="4"/>
        </w:numPr>
        <w:shd w:val="clear" w:color="auto" w:fill="FFFFFF"/>
        <w:spacing w:after="0" w:line="240" w:lineRule="auto"/>
        <w:ind w:left="630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Ключевая Территория Биоразнообразия (</w:t>
      </w:r>
      <w:r w:rsidR="001F489E" w:rsidRPr="00FC1205">
        <w:rPr>
          <w:rFonts w:eastAsia="Times New Roman" w:cs="Arial"/>
          <w:color w:val="313131"/>
          <w:sz w:val="24"/>
          <w:szCs w:val="24"/>
          <w:lang w:eastAsia="ru-RU"/>
        </w:rPr>
        <w:t>КТБ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)</w:t>
      </w:r>
      <w:r w:rsidR="00B6648C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21: </w:t>
      </w:r>
      <w:proofErr w:type="spellStart"/>
      <w:r w:rsidR="00B6648C" w:rsidRPr="00FC1205">
        <w:rPr>
          <w:rFonts w:eastAsia="Times New Roman" w:cs="Arial"/>
          <w:color w:val="313131"/>
          <w:sz w:val="24"/>
          <w:szCs w:val="24"/>
          <w:lang w:eastAsia="ru-RU"/>
        </w:rPr>
        <w:t>Бальджуван</w:t>
      </w:r>
      <w:proofErr w:type="spellEnd"/>
    </w:p>
    <w:p w:rsidR="00292080" w:rsidRPr="00FC1205" w:rsidRDefault="001F489E" w:rsidP="005E14F9">
      <w:pPr>
        <w:numPr>
          <w:ilvl w:val="0"/>
          <w:numId w:val="4"/>
        </w:numPr>
        <w:shd w:val="clear" w:color="auto" w:fill="FFFFFF"/>
        <w:spacing w:after="0" w:line="240" w:lineRule="auto"/>
        <w:ind w:left="630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КТБ</w:t>
      </w:r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23: </w:t>
      </w:r>
      <w:proofErr w:type="spellStart"/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>Даштиджум</w:t>
      </w:r>
      <w:proofErr w:type="spellEnd"/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</w:t>
      </w:r>
    </w:p>
    <w:p w:rsidR="00292080" w:rsidRPr="00FC1205" w:rsidRDefault="001F489E" w:rsidP="005E14F9">
      <w:pPr>
        <w:numPr>
          <w:ilvl w:val="0"/>
          <w:numId w:val="4"/>
        </w:numPr>
        <w:shd w:val="clear" w:color="auto" w:fill="FFFFFF"/>
        <w:spacing w:after="0" w:line="240" w:lineRule="auto"/>
        <w:ind w:left="630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КТБ</w:t>
      </w:r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>24:</w:t>
      </w:r>
      <w:r w:rsidR="006F623D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</w:t>
      </w:r>
      <w:proofErr w:type="spellStart"/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>Дарваз</w:t>
      </w:r>
      <w:proofErr w:type="spellEnd"/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</w:t>
      </w:r>
    </w:p>
    <w:p w:rsidR="00292080" w:rsidRPr="00FC1205" w:rsidRDefault="001F489E" w:rsidP="005E14F9">
      <w:pPr>
        <w:numPr>
          <w:ilvl w:val="0"/>
          <w:numId w:val="4"/>
        </w:numPr>
        <w:shd w:val="clear" w:color="auto" w:fill="FFFFFF"/>
        <w:spacing w:after="0" w:line="240" w:lineRule="auto"/>
        <w:ind w:left="630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КТБ</w:t>
      </w:r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29: </w:t>
      </w:r>
      <w:proofErr w:type="spellStart"/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>Шахдара</w:t>
      </w:r>
      <w:proofErr w:type="spellEnd"/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</w:t>
      </w:r>
    </w:p>
    <w:p w:rsidR="00292080" w:rsidRPr="00FC1205" w:rsidRDefault="001F489E" w:rsidP="005E14F9">
      <w:pPr>
        <w:numPr>
          <w:ilvl w:val="0"/>
          <w:numId w:val="4"/>
        </w:numPr>
        <w:shd w:val="clear" w:color="auto" w:fill="FFFFFF"/>
        <w:spacing w:after="0" w:line="240" w:lineRule="auto"/>
        <w:ind w:left="630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КТБ</w:t>
      </w:r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северо-западного Таджикистана</w:t>
      </w:r>
      <w:r w:rsidR="00B6648C" w:rsidRPr="00FC1205">
        <w:rPr>
          <w:rFonts w:eastAsia="Times New Roman" w:cs="Arial"/>
          <w:color w:val="313131"/>
          <w:sz w:val="24"/>
          <w:szCs w:val="24"/>
          <w:lang w:eastAsia="ru-RU"/>
        </w:rPr>
        <w:t>:</w:t>
      </w:r>
      <w:r w:rsidR="006F623D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(КТБ</w:t>
      </w:r>
      <w:proofErr w:type="gramStart"/>
      <w:r w:rsidR="006F623D" w:rsidRPr="00FC1205">
        <w:rPr>
          <w:rFonts w:eastAsia="Times New Roman" w:cs="Arial"/>
          <w:color w:val="313131"/>
          <w:sz w:val="24"/>
          <w:szCs w:val="24"/>
          <w:lang w:eastAsia="ru-RU"/>
        </w:rPr>
        <w:t>1</w:t>
      </w:r>
      <w:proofErr w:type="gramEnd"/>
      <w:r w:rsidR="006F623D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- КТБ</w:t>
      </w:r>
      <w:r w:rsidR="00292080" w:rsidRPr="00FC1205">
        <w:rPr>
          <w:rFonts w:eastAsia="Times New Roman" w:cs="Arial"/>
          <w:color w:val="313131"/>
          <w:sz w:val="24"/>
          <w:szCs w:val="24"/>
          <w:lang w:eastAsia="ru-RU"/>
        </w:rPr>
        <w:t>12)</w:t>
      </w:r>
    </w:p>
    <w:p w:rsidR="00292080" w:rsidRPr="00FC1205" w:rsidRDefault="00292080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B6648C" w:rsidRPr="00FC1205" w:rsidRDefault="00B06FE5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По </w:t>
      </w:r>
      <w:r w:rsidR="001F489E" w:rsidRPr="00FC1205">
        <w:rPr>
          <w:rFonts w:asciiTheme="minorHAnsi" w:eastAsia="Times New Roman" w:hAnsiTheme="minorHAnsi" w:cs="Arial"/>
          <w:color w:val="313131"/>
          <w:lang w:eastAsia="ru-RU"/>
        </w:rPr>
        <w:t>КТБ</w:t>
      </w: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 </w:t>
      </w:r>
      <w:r w:rsidR="00B6648C" w:rsidRPr="00FC1205">
        <w:rPr>
          <w:rFonts w:asciiTheme="minorHAnsi" w:eastAsia="Times New Roman" w:hAnsiTheme="minorHAnsi" w:cs="Arial"/>
          <w:color w:val="313131"/>
          <w:lang w:eastAsia="ru-RU"/>
        </w:rPr>
        <w:t>21</w:t>
      </w: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, </w:t>
      </w:r>
      <w:r w:rsidR="0057411A"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приоритетами являются </w:t>
      </w:r>
      <w:r w:rsidR="00B6648C"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охрана и исследования угрожаемых и эндемичных видов, вовлечение местных </w:t>
      </w:r>
      <w:proofErr w:type="spellStart"/>
      <w:r w:rsidR="00B6648C" w:rsidRPr="00FC1205">
        <w:rPr>
          <w:rFonts w:asciiTheme="minorHAnsi" w:eastAsia="Times New Roman" w:hAnsiTheme="minorHAnsi" w:cs="Arial"/>
          <w:color w:val="313131"/>
          <w:lang w:eastAsia="ru-RU"/>
        </w:rPr>
        <w:t>природопользователей</w:t>
      </w:r>
      <w:proofErr w:type="spellEnd"/>
      <w:r w:rsidR="00B6648C"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. Снижение нагрузки на </w:t>
      </w:r>
      <w:r w:rsidR="001F489E" w:rsidRPr="00FC1205">
        <w:rPr>
          <w:rFonts w:asciiTheme="minorHAnsi" w:eastAsia="Times New Roman" w:hAnsiTheme="minorHAnsi" w:cs="Arial"/>
          <w:color w:val="313131"/>
          <w:lang w:eastAsia="ru-RU"/>
        </w:rPr>
        <w:t>КТБ</w:t>
      </w:r>
      <w:r w:rsidR="00B6648C" w:rsidRPr="00FC1205">
        <w:rPr>
          <w:rFonts w:asciiTheme="minorHAnsi" w:eastAsia="Times New Roman" w:hAnsiTheme="minorHAnsi" w:cs="Arial"/>
          <w:color w:val="313131"/>
          <w:lang w:eastAsia="ru-RU"/>
        </w:rPr>
        <w:t>, включая выпас скота, выработку энергии, сбор эндемичных растений. Микрообъекты в общинном ведении.</w:t>
      </w:r>
    </w:p>
    <w:p w:rsidR="0011191E" w:rsidRPr="00FC1205" w:rsidRDefault="0011191E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</w:p>
    <w:p w:rsidR="00FC1205" w:rsidRDefault="00B6648C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По </w:t>
      </w:r>
      <w:r w:rsidR="001F489E" w:rsidRPr="00FC1205">
        <w:rPr>
          <w:rFonts w:asciiTheme="minorHAnsi" w:eastAsia="Times New Roman" w:hAnsiTheme="minorHAnsi" w:cs="Arial"/>
          <w:color w:val="313131"/>
          <w:lang w:eastAsia="ru-RU"/>
        </w:rPr>
        <w:t>КТБ</w:t>
      </w: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 23, приоритетами являются охрана и исследования угрожаемых и эндемичных видов, вовлечение местных </w:t>
      </w:r>
      <w:proofErr w:type="spellStart"/>
      <w:r w:rsidRPr="00FC1205">
        <w:rPr>
          <w:rFonts w:asciiTheme="minorHAnsi" w:eastAsia="Times New Roman" w:hAnsiTheme="minorHAnsi" w:cs="Arial"/>
          <w:color w:val="313131"/>
          <w:lang w:eastAsia="ru-RU"/>
        </w:rPr>
        <w:t>природопользователей</w:t>
      </w:r>
      <w:proofErr w:type="spellEnd"/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. Снижение нагрузки на </w:t>
      </w:r>
      <w:r w:rsidR="001F489E" w:rsidRPr="00FC1205">
        <w:rPr>
          <w:rFonts w:asciiTheme="minorHAnsi" w:eastAsia="Times New Roman" w:hAnsiTheme="minorHAnsi" w:cs="Arial"/>
          <w:color w:val="313131"/>
          <w:lang w:eastAsia="ru-RU"/>
        </w:rPr>
        <w:t>КТБ</w:t>
      </w: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, включая </w:t>
      </w:r>
    </w:p>
    <w:p w:rsidR="00FC1205" w:rsidRDefault="00FC1205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</w:p>
    <w:p w:rsidR="00B6648C" w:rsidRPr="00FC1205" w:rsidRDefault="00B6648C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  <w:r w:rsidRPr="00FC1205">
        <w:rPr>
          <w:rFonts w:asciiTheme="minorHAnsi" w:eastAsia="Times New Roman" w:hAnsiTheme="minorHAnsi" w:cs="Arial"/>
          <w:color w:val="313131"/>
          <w:lang w:eastAsia="ru-RU"/>
        </w:rPr>
        <w:t>выпас скота, выработку энергии. Помощь в устройстве микрообъектов в общинном ведении.</w:t>
      </w:r>
    </w:p>
    <w:p w:rsidR="0011191E" w:rsidRPr="00FC1205" w:rsidRDefault="0011191E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</w:p>
    <w:p w:rsidR="00B6648C" w:rsidRPr="00FC1205" w:rsidRDefault="00B6648C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По </w:t>
      </w:r>
      <w:r w:rsidR="001F489E" w:rsidRPr="00FC1205">
        <w:rPr>
          <w:rFonts w:asciiTheme="minorHAnsi" w:eastAsia="Times New Roman" w:hAnsiTheme="minorHAnsi" w:cs="Arial"/>
          <w:color w:val="313131"/>
          <w:lang w:eastAsia="ru-RU"/>
        </w:rPr>
        <w:t>КТБ</w:t>
      </w: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 24, приоритетами являются охрана угрожаемых и эндемичных видов, вовлечение местных </w:t>
      </w:r>
      <w:proofErr w:type="spellStart"/>
      <w:r w:rsidRPr="00FC1205">
        <w:rPr>
          <w:rFonts w:asciiTheme="minorHAnsi" w:eastAsia="Times New Roman" w:hAnsiTheme="minorHAnsi" w:cs="Arial"/>
          <w:color w:val="313131"/>
          <w:lang w:eastAsia="ru-RU"/>
        </w:rPr>
        <w:t>природопользователей</w:t>
      </w:r>
      <w:proofErr w:type="spellEnd"/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. Снижение нагрузки на </w:t>
      </w:r>
      <w:r w:rsidR="001F489E" w:rsidRPr="00FC1205">
        <w:rPr>
          <w:rFonts w:asciiTheme="minorHAnsi" w:eastAsia="Times New Roman" w:hAnsiTheme="minorHAnsi" w:cs="Arial"/>
          <w:color w:val="313131"/>
          <w:lang w:eastAsia="ru-RU"/>
        </w:rPr>
        <w:t>КТБ</w:t>
      </w:r>
      <w:r w:rsidRPr="00FC1205">
        <w:rPr>
          <w:rFonts w:asciiTheme="minorHAnsi" w:eastAsia="Times New Roman" w:hAnsiTheme="minorHAnsi" w:cs="Arial"/>
          <w:color w:val="313131"/>
          <w:lang w:eastAsia="ru-RU"/>
        </w:rPr>
        <w:t>, включая выпас скота, выработку энергии, сбор эндемичных растений, нерегулируемая охота. Микрообъекты в общинном ведении.</w:t>
      </w:r>
    </w:p>
    <w:p w:rsidR="0011191E" w:rsidRPr="00FC1205" w:rsidRDefault="0011191E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</w:p>
    <w:p w:rsidR="00B6648C" w:rsidRPr="00FC1205" w:rsidRDefault="00B6648C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По </w:t>
      </w:r>
      <w:r w:rsidR="001F489E" w:rsidRPr="00FC1205">
        <w:rPr>
          <w:rFonts w:asciiTheme="minorHAnsi" w:eastAsia="Times New Roman" w:hAnsiTheme="minorHAnsi" w:cs="Arial"/>
          <w:color w:val="313131"/>
          <w:lang w:eastAsia="ru-RU"/>
        </w:rPr>
        <w:t>КТБ</w:t>
      </w: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 29, приоритетами являются охрана и исследования угрожаемых и эндемических видов. Сохранение генетических ресурсов.</w:t>
      </w:r>
    </w:p>
    <w:p w:rsidR="00436EB1" w:rsidRPr="00FC1205" w:rsidRDefault="00436EB1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</w:p>
    <w:p w:rsidR="00B6648C" w:rsidRPr="00FC1205" w:rsidRDefault="00B6648C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По </w:t>
      </w:r>
      <w:r w:rsidR="001F489E" w:rsidRPr="00FC1205">
        <w:rPr>
          <w:rFonts w:asciiTheme="minorHAnsi" w:eastAsia="Times New Roman" w:hAnsiTheme="minorHAnsi" w:cs="Arial"/>
          <w:color w:val="313131"/>
          <w:lang w:eastAsia="ru-RU"/>
        </w:rPr>
        <w:t>КТБ</w:t>
      </w:r>
      <w:r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 северо-западного Таджикистана: </w:t>
      </w:r>
      <w:r w:rsidR="0026508A" w:rsidRPr="00FC1205">
        <w:rPr>
          <w:rFonts w:asciiTheme="minorHAnsi" w:eastAsia="Times New Roman" w:hAnsiTheme="minorHAnsi" w:cs="Arial"/>
          <w:color w:val="313131"/>
          <w:lang w:eastAsia="ru-RU"/>
        </w:rPr>
        <w:t>(КТБ</w:t>
      </w:r>
      <w:proofErr w:type="gramStart"/>
      <w:r w:rsidR="0026508A" w:rsidRPr="00FC1205">
        <w:rPr>
          <w:rFonts w:asciiTheme="minorHAnsi" w:eastAsia="Times New Roman" w:hAnsiTheme="minorHAnsi" w:cs="Arial"/>
          <w:color w:val="313131"/>
          <w:lang w:eastAsia="ru-RU"/>
        </w:rPr>
        <w:t>1</w:t>
      </w:r>
      <w:proofErr w:type="gramEnd"/>
      <w:r w:rsidR="0026508A" w:rsidRPr="00FC1205">
        <w:rPr>
          <w:rFonts w:asciiTheme="minorHAnsi" w:eastAsia="Times New Roman" w:hAnsiTheme="minorHAnsi" w:cs="Arial"/>
          <w:color w:val="313131"/>
          <w:lang w:eastAsia="ru-RU"/>
        </w:rPr>
        <w:t xml:space="preserve"> - КТБ12</w:t>
      </w:r>
      <w:r w:rsidRPr="00FC1205">
        <w:rPr>
          <w:rFonts w:asciiTheme="minorHAnsi" w:eastAsia="Times New Roman" w:hAnsiTheme="minorHAnsi" w:cs="Arial"/>
          <w:color w:val="313131"/>
          <w:lang w:eastAsia="ru-RU"/>
        </w:rPr>
        <w:t>)</w:t>
      </w:r>
      <w:r w:rsidR="0011191E" w:rsidRPr="00FC1205">
        <w:rPr>
          <w:rFonts w:asciiTheme="minorHAnsi" w:eastAsia="Times New Roman" w:hAnsiTheme="minorHAnsi" w:cs="Arial"/>
          <w:color w:val="313131"/>
          <w:lang w:eastAsia="ru-RU"/>
        </w:rPr>
        <w:t>, п</w:t>
      </w:r>
      <w:r w:rsidRPr="00FC1205">
        <w:rPr>
          <w:rFonts w:asciiTheme="minorHAnsi" w:eastAsia="Times New Roman" w:hAnsiTheme="minorHAnsi" w:cs="Arial"/>
          <w:color w:val="313131"/>
          <w:lang w:eastAsia="ru-RU"/>
        </w:rPr>
        <w:t>риоритетами являются охрана и исследования угрожаемых и эндемических видов.</w:t>
      </w:r>
    </w:p>
    <w:p w:rsidR="00B6648C" w:rsidRPr="00FC1205" w:rsidRDefault="00B6648C" w:rsidP="005E14F9">
      <w:pPr>
        <w:pStyle w:val="Default"/>
        <w:rPr>
          <w:rFonts w:asciiTheme="minorHAnsi" w:eastAsia="Times New Roman" w:hAnsiTheme="minorHAnsi" w:cs="Arial"/>
          <w:color w:val="313131"/>
          <w:lang w:eastAsia="ru-RU"/>
        </w:rPr>
      </w:pPr>
    </w:p>
    <w:p w:rsidR="00B06FE5" w:rsidRPr="00FC1205" w:rsidRDefault="00B06FE5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В то же время возможен выход за пределы приоритетных </w:t>
      </w:r>
      <w:r w:rsidR="001F489E" w:rsidRPr="00FC1205">
        <w:rPr>
          <w:rFonts w:eastAsia="Times New Roman" w:cs="Arial"/>
          <w:color w:val="313131"/>
          <w:sz w:val="24"/>
          <w:szCs w:val="24"/>
          <w:lang w:eastAsia="ru-RU"/>
        </w:rPr>
        <w:t>КТБ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и Коридоров, если проект затрагивает другие приоритеты, обозначенные в </w:t>
      </w:r>
      <w:r w:rsidR="00592E6B" w:rsidRPr="00FC1205">
        <w:rPr>
          <w:rFonts w:eastAsia="Times New Roman" w:cs="Arial"/>
          <w:color w:val="313131"/>
          <w:sz w:val="24"/>
          <w:szCs w:val="24"/>
          <w:lang w:eastAsia="ru-RU"/>
        </w:rPr>
        <w:t>«</w:t>
      </w:r>
      <w:hyperlink r:id="rId16" w:history="1">
        <w:r w:rsidR="00592E6B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Очаг Биоразнообразия</w:t>
        </w:r>
      </w:hyperlink>
      <w:r w:rsidR="00592E6B"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» 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(</w:t>
      </w:r>
      <w:proofErr w:type="spell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Ecosystem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</w:t>
      </w:r>
      <w:proofErr w:type="spell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Profile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).</w:t>
      </w:r>
    </w:p>
    <w:p w:rsidR="005E14F9" w:rsidRPr="00FC1205" w:rsidRDefault="005E14F9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CB6EF0" w:rsidRPr="00FC1205" w:rsidRDefault="00B06FE5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В приоритете будут </w:t>
      </w:r>
      <w:proofErr w:type="gram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проекты</w:t>
      </w:r>
      <w:proofErr w:type="gram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не повторяющие и не конкурирующие с существующими проектами по отдельным видам. Мы поощряем </w:t>
      </w:r>
      <w:r w:rsidR="0011191E" w:rsidRPr="00FC1205">
        <w:rPr>
          <w:rFonts w:eastAsia="Times New Roman" w:cs="Arial"/>
          <w:color w:val="313131"/>
          <w:sz w:val="24"/>
          <w:szCs w:val="24"/>
          <w:lang w:eastAsia="ru-RU"/>
        </w:rPr>
        <w:t>проекты,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которые фокусируются на сохранении более крупных экосистем, и учитывают весь </w:t>
      </w:r>
      <w:r w:rsidR="001F489E" w:rsidRPr="00FC1205">
        <w:rPr>
          <w:rFonts w:eastAsia="Times New Roman" w:cs="Arial"/>
          <w:color w:val="313131"/>
          <w:sz w:val="24"/>
          <w:szCs w:val="24"/>
          <w:lang w:eastAsia="ru-RU"/>
        </w:rPr>
        <w:t>КТБ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, коридор и прилегающие территории. В идеале проектные предложения (заявки) должны использовать хорошо доказанные методы, и отталкиваться от положительного предыдущего опыта.</w:t>
      </w:r>
    </w:p>
    <w:p w:rsidR="00436EB1" w:rsidRPr="00FC1205" w:rsidRDefault="00436EB1" w:rsidP="005E14F9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ПЕРИОД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Проекты должны начаться в 2020 году. Продолжительность большинства проектов составляет 1-2 года. Все проекты должны быть завершены до июня 2024.</w:t>
      </w:r>
    </w:p>
    <w:p w:rsidR="00FC1205" w:rsidRDefault="00FC1205" w:rsidP="00436EB1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КАК ПОДАТЬ ЗАЯВКУ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Пожалуйста, заполните </w:t>
      </w:r>
      <w:hyperlink r:id="rId17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Форму заявки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 и </w:t>
      </w:r>
      <w:hyperlink r:id="rId18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Форму бюджета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. Эти формы, а так же дополнительная информация доступна на портале </w:t>
      </w:r>
      <w:hyperlink r:id="rId19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www.mca.earth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.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Ваша заявка может быть представлена на английском или русском языках. Претенденты должны представить заявку и бюджет в срок по электронной почте: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b/>
          <w:color w:val="313131"/>
          <w:sz w:val="24"/>
          <w:szCs w:val="24"/>
          <w:lang w:eastAsia="ru-RU"/>
        </w:rPr>
        <w:t xml:space="preserve">Татьяне </w:t>
      </w:r>
      <w:proofErr w:type="spellStart"/>
      <w:r w:rsidRPr="00FC1205">
        <w:rPr>
          <w:rFonts w:eastAsia="Times New Roman" w:cs="Arial"/>
          <w:b/>
          <w:color w:val="313131"/>
          <w:sz w:val="24"/>
          <w:szCs w:val="24"/>
          <w:lang w:eastAsia="ru-RU"/>
        </w:rPr>
        <w:t>Резниковой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, менеджеру малых грантов: </w:t>
      </w:r>
      <w:hyperlink r:id="rId20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tatyana@argonet.org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, 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с копией: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proofErr w:type="spellStart"/>
      <w:r w:rsidRPr="00FC1205">
        <w:rPr>
          <w:rFonts w:eastAsia="Times New Roman" w:cs="Arial"/>
          <w:b/>
          <w:color w:val="313131"/>
          <w:sz w:val="24"/>
          <w:szCs w:val="24"/>
          <w:lang w:eastAsia="ru-RU"/>
        </w:rPr>
        <w:t>Хисравшоху</w:t>
      </w:r>
      <w:proofErr w:type="spellEnd"/>
      <w:r w:rsidRPr="00FC1205">
        <w:rPr>
          <w:rFonts w:eastAsia="Times New Roman" w:cs="Arial"/>
          <w:b/>
          <w:color w:val="313131"/>
          <w:sz w:val="24"/>
          <w:szCs w:val="24"/>
          <w:lang w:eastAsia="ru-RU"/>
        </w:rPr>
        <w:t xml:space="preserve"> </w:t>
      </w:r>
      <w:proofErr w:type="spellStart"/>
      <w:r w:rsidRPr="00FC1205">
        <w:rPr>
          <w:rFonts w:eastAsia="Times New Roman" w:cs="Arial"/>
          <w:b/>
          <w:color w:val="313131"/>
          <w:sz w:val="24"/>
          <w:szCs w:val="24"/>
          <w:lang w:eastAsia="ru-RU"/>
        </w:rPr>
        <w:t>Шерметову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, </w:t>
      </w:r>
      <w:proofErr w:type="spell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страновому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координатору в Таджикистане: </w:t>
      </w:r>
    </w:p>
    <w:p w:rsidR="00436EB1" w:rsidRPr="00FC1205" w:rsidRDefault="002E23EF" w:rsidP="00436EB1">
      <w:pPr>
        <w:shd w:val="clear" w:color="auto" w:fill="FFFFFF"/>
        <w:spacing w:after="0" w:line="240" w:lineRule="auto"/>
        <w:rPr>
          <w:rFonts w:cs="Arial"/>
          <w:color w:val="313131"/>
          <w:sz w:val="24"/>
          <w:szCs w:val="24"/>
          <w:shd w:val="clear" w:color="auto" w:fill="FFFFFF"/>
        </w:rPr>
      </w:pPr>
      <w:hyperlink r:id="rId21" w:history="1">
        <w:r w:rsidR="00436EB1" w:rsidRPr="00FC1205">
          <w:rPr>
            <w:rStyle w:val="a5"/>
            <w:rFonts w:cs="Arial"/>
            <w:sz w:val="24"/>
            <w:szCs w:val="24"/>
            <w:shd w:val="clear" w:color="auto" w:fill="FFFFFF"/>
          </w:rPr>
          <w:t>shermatov.khisrav@gmail.com</w:t>
        </w:r>
      </w:hyperlink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Вы получите ответное сообщение от нас, подтверждающее вашу заявку.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FC1205" w:rsidRDefault="00FC1205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FC1205" w:rsidRDefault="00FC1205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FC1205" w:rsidRDefault="00FC1205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Процесс рассмотрения заявок займет около 6 недель </w:t>
      </w:r>
      <w:proofErr w:type="gram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с даты окончания</w:t>
      </w:r>
      <w:proofErr w:type="gram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принятия заявок. Комитет по рассмотрению отбирает наиболее сильные предложения, которые отвечают критериям приемлемости и требованиям, как представлено в </w:t>
      </w:r>
      <w:hyperlink r:id="rId22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Форме экспертной оценки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.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Заявкам, прошедшим конкурс, будут предоставлен малый грант с заключением соглашения между WWF России, и заявителем («</w:t>
      </w:r>
      <w:proofErr w:type="spell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Грантополучатель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»).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Мы оставляем за собой право просить </w:t>
      </w:r>
      <w:proofErr w:type="spell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Грантополучателя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внести изменения в проект и планируемые мероприятия, если такие изменения будут рекомендованы нашей группой экспертов. Гранты будут номинированы в долларах США, а соглашения о грантах будут </w:t>
      </w:r>
      <w:proofErr w:type="gram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заключатся</w:t>
      </w:r>
      <w:proofErr w:type="gram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на английском или русском языках. Образец письма о </w:t>
      </w:r>
      <w:proofErr w:type="gram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соглашении</w:t>
      </w:r>
      <w:proofErr w:type="gram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о предоставлении гранта можно найти на странице </w:t>
      </w:r>
      <w:proofErr w:type="spellStart"/>
      <w:r w:rsidRPr="00FC1205">
        <w:rPr>
          <w:rFonts w:cs="Arial"/>
          <w:sz w:val="24"/>
          <w:szCs w:val="24"/>
        </w:rPr>
        <w:fldChar w:fldCharType="begin"/>
      </w:r>
      <w:r w:rsidRPr="00FC1205">
        <w:rPr>
          <w:rFonts w:cs="Arial"/>
          <w:sz w:val="24"/>
          <w:szCs w:val="24"/>
        </w:rPr>
        <w:instrText xml:space="preserve"> HYPERLINK "https://www.mca.earth/dokumenty/" </w:instrText>
      </w:r>
      <w:r w:rsidRPr="00FC1205">
        <w:rPr>
          <w:rFonts w:cs="Arial"/>
          <w:sz w:val="24"/>
          <w:szCs w:val="24"/>
        </w:rPr>
        <w:fldChar w:fldCharType="separate"/>
      </w:r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Grantee</w:t>
      </w:r>
      <w:proofErr w:type="spellEnd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Portal</w:t>
      </w:r>
      <w:proofErr w:type="spellEnd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.</w:t>
      </w:r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fldChar w:fldCharType="end"/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 </w:t>
      </w:r>
    </w:p>
    <w:p w:rsidR="00436EB1" w:rsidRPr="00FC1205" w:rsidRDefault="00436EB1" w:rsidP="00436EB1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СПРАВОЧНЫЕ МАТЕРИАЛЫ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Всем заявителям рекомендуется просмотреть материал Очаг Биоразнообразия в Горах Центральной Азии, который служит стратегическим документом для </w:t>
      </w:r>
      <w:proofErr w:type="spell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грантовой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деятельности CEPF, и содержит более подробную информацию о видах деятельности, которые CEPF будет финансировать в рамках проекта: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val="en-US"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val="en-US" w:eastAsia="ru-RU"/>
        </w:rPr>
        <w:t>Ecosystem Profile: </w:t>
      </w:r>
      <w:hyperlink r:id="rId23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val="en-US" w:eastAsia="ru-RU"/>
          </w:rPr>
          <w:t>English</w:t>
        </w:r>
      </w:hyperlink>
      <w:r w:rsidRPr="00FC1205">
        <w:rPr>
          <w:rFonts w:eastAsia="Times New Roman" w:cs="Arial"/>
          <w:color w:val="313131"/>
          <w:sz w:val="24"/>
          <w:szCs w:val="24"/>
          <w:lang w:val="en-US" w:eastAsia="ru-RU"/>
        </w:rPr>
        <w:t xml:space="preserve">, 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Очаг</w:t>
      </w:r>
      <w:r w:rsidRPr="00FC1205">
        <w:rPr>
          <w:rFonts w:eastAsia="Times New Roman" w:cs="Arial"/>
          <w:color w:val="313131"/>
          <w:sz w:val="24"/>
          <w:szCs w:val="24"/>
          <w:lang w:val="en-US" w:eastAsia="ru-RU"/>
        </w:rPr>
        <w:t xml:space="preserve"> 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биоразнообразия</w:t>
      </w:r>
      <w:r w:rsidRPr="00FC1205">
        <w:rPr>
          <w:rFonts w:eastAsia="Times New Roman" w:cs="Arial"/>
          <w:color w:val="313131"/>
          <w:sz w:val="24"/>
          <w:szCs w:val="24"/>
          <w:lang w:val="en-US" w:eastAsia="ru-RU"/>
        </w:rPr>
        <w:t> </w:t>
      </w:r>
      <w:hyperlink r:id="rId24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val="en-US" w:eastAsia="ru-RU"/>
          </w:rPr>
          <w:t>Russian</w:t>
        </w:r>
      </w:hyperlink>
    </w:p>
    <w:p w:rsidR="00436EB1" w:rsidRPr="00FC1205" w:rsidRDefault="00436EB1" w:rsidP="00436EB1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val="en-US"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val="en-US" w:eastAsia="ru-RU"/>
        </w:rPr>
        <w:t>Ecosystem Profile Summary: </w:t>
      </w:r>
      <w:hyperlink r:id="rId25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val="en-US" w:eastAsia="ru-RU"/>
          </w:rPr>
          <w:t>English</w:t>
        </w:r>
      </w:hyperlink>
      <w:r w:rsidRPr="00FC1205">
        <w:rPr>
          <w:rFonts w:eastAsia="Times New Roman" w:cs="Arial"/>
          <w:color w:val="313131"/>
          <w:sz w:val="24"/>
          <w:szCs w:val="24"/>
          <w:lang w:val="en-US" w:eastAsia="ru-RU"/>
        </w:rPr>
        <w:t xml:space="preserve">, 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Очаги</w:t>
      </w:r>
      <w:r w:rsidRPr="00FC1205">
        <w:rPr>
          <w:rFonts w:eastAsia="Times New Roman" w:cs="Arial"/>
          <w:color w:val="313131"/>
          <w:sz w:val="24"/>
          <w:szCs w:val="24"/>
          <w:lang w:val="en-US" w:eastAsia="ru-RU"/>
        </w:rPr>
        <w:t xml:space="preserve"> 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биоразнообразия</w:t>
      </w:r>
      <w:r w:rsidRPr="00FC1205">
        <w:rPr>
          <w:rFonts w:eastAsia="Times New Roman" w:cs="Arial"/>
          <w:color w:val="313131"/>
          <w:sz w:val="24"/>
          <w:szCs w:val="24"/>
          <w:lang w:val="en-US" w:eastAsia="ru-RU"/>
        </w:rPr>
        <w:t xml:space="preserve"> (</w:t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Резюме</w:t>
      </w:r>
      <w:r w:rsidRPr="00FC1205">
        <w:rPr>
          <w:rFonts w:eastAsia="Times New Roman" w:cs="Arial"/>
          <w:color w:val="313131"/>
          <w:sz w:val="24"/>
          <w:szCs w:val="24"/>
          <w:lang w:val="en-US" w:eastAsia="ru-RU"/>
        </w:rPr>
        <w:t>) </w:t>
      </w:r>
      <w:hyperlink r:id="rId26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val="en-US" w:eastAsia="ru-RU"/>
          </w:rPr>
          <w:t>Russian</w:t>
        </w:r>
      </w:hyperlink>
    </w:p>
    <w:p w:rsidR="00436EB1" w:rsidRPr="00FC1205" w:rsidRDefault="00436EB1" w:rsidP="00436EB1">
      <w:pPr>
        <w:shd w:val="clear" w:color="auto" w:fill="FFFFFF"/>
        <w:spacing w:after="0" w:line="240" w:lineRule="auto"/>
        <w:ind w:left="180"/>
        <w:rPr>
          <w:rFonts w:eastAsia="Times New Roman" w:cs="Arial"/>
          <w:color w:val="313131"/>
          <w:sz w:val="24"/>
          <w:szCs w:val="24"/>
          <w:lang w:val="en-US"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CEPF </w:t>
      </w:r>
      <w:proofErr w:type="gram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привержена</w:t>
      </w:r>
      <w:proofErr w:type="gram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внедрению гендерной проблематики в свой портфель. Заявителям следует разрабатывать проекты и писать предложения, учитывающие гендерные вопросы при достижении их природоохранного воздействия. CEPF разработал несколько ресурсов, которые могут помочь заявителям в разработке, осуществлении и оценке проектов с учетом гендерной проблематики (</w:t>
      </w:r>
      <w:hyperlink r:id="rId27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CEPF Гендер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) и понять, что ожидает CEPF от заявки (</w:t>
      </w:r>
      <w:hyperlink r:id="rId28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Общая информация о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 гендере). </w:t>
      </w:r>
      <w:proofErr w:type="gram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Просмотрите </w:t>
      </w:r>
      <w:hyperlink r:id="rId29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CEPF </w:t>
        </w:r>
        <w:proofErr w:type="spellStart"/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and</w:t>
        </w:r>
        <w:proofErr w:type="spellEnd"/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Gender</w:t>
        </w:r>
        <w:proofErr w:type="spellEnd"/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webpage</w:t>
        </w:r>
        <w:proofErr w:type="spellEnd"/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 (страница CEPF по</w:t>
      </w:r>
      <w:proofErr w:type="gram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вопросам гендера), чтобы узнать больше о том, как CEPF ведет учет гендерной проблематики в финансируемых проектах.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Все проекты должны соответствовать политике безопасности. Вы можете найти ее </w:t>
      </w:r>
      <w:hyperlink r:id="rId30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здесь</w:t>
        </w:r>
      </w:hyperlink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, а также на </w:t>
      </w:r>
      <w:proofErr w:type="spellStart"/>
      <w:r w:rsidRPr="00FC1205">
        <w:rPr>
          <w:rFonts w:cs="Arial"/>
          <w:sz w:val="24"/>
          <w:szCs w:val="24"/>
        </w:rPr>
        <w:fldChar w:fldCharType="begin"/>
      </w:r>
      <w:r w:rsidRPr="00FC1205">
        <w:rPr>
          <w:rFonts w:cs="Arial"/>
          <w:sz w:val="24"/>
          <w:szCs w:val="24"/>
        </w:rPr>
        <w:instrText xml:space="preserve"> HYPERLINK "http://www.mca.earth/" </w:instrText>
      </w:r>
      <w:r w:rsidRPr="00FC1205">
        <w:rPr>
          <w:rFonts w:cs="Arial"/>
          <w:sz w:val="24"/>
          <w:szCs w:val="24"/>
        </w:rPr>
        <w:fldChar w:fldCharType="separate"/>
      </w:r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Grantee</w:t>
      </w:r>
      <w:proofErr w:type="spellEnd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Portal</w:t>
      </w:r>
      <w:proofErr w:type="spellEnd"/>
      <w:r w:rsidRPr="00FC1205">
        <w:rPr>
          <w:rFonts w:eastAsia="Times New Roman" w:cs="Arial"/>
          <w:color w:val="00728F"/>
          <w:sz w:val="24"/>
          <w:szCs w:val="24"/>
          <w:u w:val="single"/>
          <w:lang w:eastAsia="ru-RU"/>
        </w:rPr>
        <w:fldChar w:fldCharType="end"/>
      </w: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.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Дополнительная информация (только на английском):</w:t>
      </w:r>
    </w:p>
    <w:p w:rsidR="00436EB1" w:rsidRPr="00FC1205" w:rsidRDefault="002E23EF" w:rsidP="00436EB1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eastAsia="Times New Roman" w:cs="Arial"/>
          <w:color w:val="313131"/>
          <w:sz w:val="24"/>
          <w:szCs w:val="24"/>
          <w:lang w:eastAsia="ru-RU"/>
        </w:rPr>
      </w:pPr>
      <w:hyperlink r:id="rId31" w:history="1">
        <w:proofErr w:type="spellStart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Before</w:t>
        </w:r>
        <w:proofErr w:type="spellEnd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You</w:t>
        </w:r>
        <w:proofErr w:type="spellEnd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Apply</w:t>
        </w:r>
        <w:proofErr w:type="spellEnd"/>
      </w:hyperlink>
    </w:p>
    <w:p w:rsidR="00436EB1" w:rsidRPr="00FC1205" w:rsidRDefault="002E23EF" w:rsidP="00436EB1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eastAsia="Times New Roman" w:cs="Arial"/>
          <w:color w:val="313131"/>
          <w:sz w:val="24"/>
          <w:szCs w:val="24"/>
          <w:lang w:val="en-US" w:eastAsia="ru-RU"/>
        </w:rPr>
      </w:pPr>
      <w:hyperlink r:id="rId32" w:history="1"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val="en-US" w:eastAsia="ru-RU"/>
          </w:rPr>
          <w:t>12 Tips for Getting Your Grant Idea Funded</w:t>
        </w:r>
      </w:hyperlink>
    </w:p>
    <w:p w:rsidR="00436EB1" w:rsidRPr="00FC1205" w:rsidRDefault="002E23EF" w:rsidP="00436EB1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eastAsia="Times New Roman" w:cs="Arial"/>
          <w:color w:val="313131"/>
          <w:sz w:val="24"/>
          <w:szCs w:val="24"/>
          <w:lang w:eastAsia="ru-RU"/>
        </w:rPr>
      </w:pPr>
      <w:hyperlink r:id="rId33" w:history="1"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CEPF </w:t>
        </w:r>
        <w:proofErr w:type="spellStart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Project</w:t>
        </w:r>
        <w:proofErr w:type="spellEnd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Database</w:t>
        </w:r>
        <w:proofErr w:type="spellEnd"/>
      </w:hyperlink>
    </w:p>
    <w:p w:rsidR="00436EB1" w:rsidRPr="00FC1205" w:rsidRDefault="002E23EF" w:rsidP="00436EB1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eastAsia="Times New Roman" w:cs="Arial"/>
          <w:color w:val="313131"/>
          <w:sz w:val="24"/>
          <w:szCs w:val="24"/>
          <w:lang w:eastAsia="ru-RU"/>
        </w:rPr>
      </w:pPr>
      <w:hyperlink r:id="rId34" w:history="1">
        <w:proofErr w:type="spellStart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Life</w:t>
        </w:r>
        <w:proofErr w:type="spellEnd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Cycle</w:t>
        </w:r>
        <w:proofErr w:type="spellEnd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of</w:t>
        </w:r>
        <w:proofErr w:type="spellEnd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a </w:t>
        </w:r>
        <w:proofErr w:type="spellStart"/>
        <w:r w:rsidR="00436EB1"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Grant</w:t>
        </w:r>
        <w:proofErr w:type="spellEnd"/>
      </w:hyperlink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 </w:t>
      </w:r>
    </w:p>
    <w:p w:rsidR="00436EB1" w:rsidRPr="00FC1205" w:rsidRDefault="00436EB1" w:rsidP="00436EB1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КОНТАКТЫ</w:t>
      </w:r>
    </w:p>
    <w:p w:rsidR="00436EB1" w:rsidRPr="00FC1205" w:rsidRDefault="00436EB1" w:rsidP="00436EB1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Заявителям рекомендуется задавать вопросы и обсуждать идеи и право на участие в проекте. Пожалуйста, обращайтесь:</w:t>
      </w:r>
    </w:p>
    <w:p w:rsidR="00436EB1" w:rsidRPr="00FC1205" w:rsidRDefault="00436EB1" w:rsidP="00436EB1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313131"/>
          <w:sz w:val="24"/>
          <w:szCs w:val="24"/>
          <w:lang w:eastAsia="ru-RU"/>
        </w:rPr>
      </w:pPr>
      <w:proofErr w:type="spell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Хисравшох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 </w:t>
      </w:r>
      <w:proofErr w:type="spell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Шерметов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, +992 939999489, </w:t>
      </w:r>
      <w:hyperlink r:id="rId35" w:history="1">
        <w:r w:rsidRPr="00FC1205">
          <w:rPr>
            <w:rStyle w:val="a5"/>
            <w:rFonts w:cs="Arial"/>
            <w:sz w:val="24"/>
            <w:szCs w:val="24"/>
            <w:shd w:val="clear" w:color="auto" w:fill="FFFFFF"/>
          </w:rPr>
          <w:t>shermatov.khisrav@gmail.com</w:t>
        </w:r>
      </w:hyperlink>
    </w:p>
    <w:p w:rsidR="00436EB1" w:rsidRPr="00FC1205" w:rsidRDefault="00436EB1" w:rsidP="00436EB1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313131"/>
          <w:sz w:val="24"/>
          <w:szCs w:val="24"/>
          <w:lang w:eastAsia="ru-RU"/>
        </w:r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 xml:space="preserve">Татьяна </w:t>
      </w:r>
      <w:proofErr w:type="spellStart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Резникова</w:t>
      </w:r>
      <w:proofErr w:type="spellEnd"/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, менеджер малых грантов: </w:t>
      </w:r>
      <w:hyperlink r:id="rId36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tatyana@argonet.org</w:t>
        </w:r>
      </w:hyperlink>
    </w:p>
    <w:p w:rsidR="00436EB1" w:rsidRPr="00FC1205" w:rsidRDefault="00436EB1" w:rsidP="005E14F9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313131"/>
          <w:sz w:val="24"/>
          <w:szCs w:val="24"/>
          <w:lang w:eastAsia="ru-RU"/>
        </w:rPr>
        <w:sectPr w:rsidR="00436EB1" w:rsidRPr="00FC1205" w:rsidSect="00CB6EF0">
          <w:headerReference w:type="default" r:id="rId37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FC1205">
        <w:rPr>
          <w:rFonts w:eastAsia="Times New Roman" w:cs="Arial"/>
          <w:color w:val="313131"/>
          <w:sz w:val="24"/>
          <w:szCs w:val="24"/>
          <w:lang w:eastAsia="ru-RU"/>
        </w:rPr>
        <w:t>Лиза Протас, Руководитель Группы исполнения проектов: </w:t>
      </w:r>
      <w:hyperlink r:id="rId38" w:history="1">
        <w:r w:rsidRPr="00FC120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lprotas@wwf.ru</w:t>
        </w:r>
      </w:hyperlink>
    </w:p>
    <w:p w:rsidR="00067C75" w:rsidRDefault="00067C75" w:rsidP="00B06FE5">
      <w:pPr>
        <w:shd w:val="clear" w:color="auto" w:fill="FFFFFF"/>
        <w:spacing w:after="255" w:line="240" w:lineRule="auto"/>
        <w:rPr>
          <w:rFonts w:eastAsia="Times New Roman" w:cs="Arial"/>
          <w:color w:val="313131"/>
          <w:sz w:val="28"/>
          <w:szCs w:val="28"/>
          <w:lang w:eastAsia="ru-RU"/>
        </w:rPr>
      </w:pPr>
    </w:p>
    <w:p w:rsidR="00592E6B" w:rsidRPr="00FC1205" w:rsidRDefault="00592E6B" w:rsidP="00B06FE5">
      <w:pPr>
        <w:shd w:val="clear" w:color="auto" w:fill="FFFFFF"/>
        <w:spacing w:after="255" w:line="240" w:lineRule="auto"/>
        <w:rPr>
          <w:rFonts w:eastAsia="Times New Roman" w:cs="Arial"/>
          <w:color w:val="313131"/>
          <w:sz w:val="28"/>
          <w:szCs w:val="28"/>
          <w:lang w:eastAsia="ru-RU"/>
        </w:rPr>
      </w:pPr>
      <w:bookmarkStart w:id="0" w:name="_GoBack"/>
      <w:bookmarkEnd w:id="0"/>
      <w:r w:rsidRPr="00FC1205">
        <w:rPr>
          <w:rFonts w:eastAsia="Times New Roman" w:cs="Arial"/>
          <w:color w:val="313131"/>
          <w:sz w:val="28"/>
          <w:szCs w:val="28"/>
          <w:lang w:eastAsia="ru-RU"/>
        </w:rPr>
        <w:t xml:space="preserve">Карта ключевых </w:t>
      </w:r>
      <w:r w:rsidR="001F489E" w:rsidRPr="00FC1205">
        <w:rPr>
          <w:rFonts w:eastAsia="Times New Roman" w:cs="Arial"/>
          <w:color w:val="313131"/>
          <w:sz w:val="28"/>
          <w:szCs w:val="28"/>
          <w:lang w:eastAsia="ru-RU"/>
        </w:rPr>
        <w:t>территорий</w:t>
      </w:r>
      <w:r w:rsidRPr="00FC1205">
        <w:rPr>
          <w:rFonts w:eastAsia="Times New Roman" w:cs="Arial"/>
          <w:color w:val="313131"/>
          <w:sz w:val="28"/>
          <w:szCs w:val="28"/>
          <w:lang w:eastAsia="ru-RU"/>
        </w:rPr>
        <w:t xml:space="preserve"> биоразнообразия (</w:t>
      </w:r>
      <w:r w:rsidR="001F489E" w:rsidRPr="00FC1205">
        <w:rPr>
          <w:rFonts w:eastAsia="Times New Roman" w:cs="Arial"/>
          <w:color w:val="313131"/>
          <w:sz w:val="28"/>
          <w:szCs w:val="28"/>
          <w:lang w:eastAsia="ru-RU"/>
        </w:rPr>
        <w:t>КТБ</w:t>
      </w:r>
      <w:r w:rsidRPr="00FC1205">
        <w:rPr>
          <w:rFonts w:eastAsia="Times New Roman" w:cs="Arial"/>
          <w:color w:val="313131"/>
          <w:sz w:val="28"/>
          <w:szCs w:val="28"/>
          <w:lang w:eastAsia="ru-RU"/>
        </w:rPr>
        <w:t xml:space="preserve">) </w:t>
      </w:r>
      <w:r w:rsidR="00B6648C" w:rsidRPr="00FC1205">
        <w:rPr>
          <w:rFonts w:eastAsia="Times New Roman" w:cs="Arial"/>
          <w:color w:val="313131"/>
          <w:sz w:val="28"/>
          <w:szCs w:val="28"/>
          <w:lang w:eastAsia="ru-RU"/>
        </w:rPr>
        <w:t>Таджикистана</w:t>
      </w:r>
      <w:r w:rsidRPr="00FC1205">
        <w:rPr>
          <w:rFonts w:eastAsia="Times New Roman" w:cs="Arial"/>
          <w:color w:val="313131"/>
          <w:sz w:val="28"/>
          <w:szCs w:val="28"/>
          <w:lang w:eastAsia="ru-RU"/>
        </w:rPr>
        <w:t xml:space="preserve">  </w:t>
      </w:r>
    </w:p>
    <w:p w:rsidR="009673A7" w:rsidRPr="00B06FE5" w:rsidRDefault="00B6648C" w:rsidP="00436EB1">
      <w:pPr>
        <w:shd w:val="clear" w:color="auto" w:fill="FFFFFF"/>
        <w:spacing w:after="255" w:line="240" w:lineRule="auto"/>
      </w:pPr>
      <w:r w:rsidRPr="00B6648C"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inline distT="0" distB="0" distL="0" distR="0">
            <wp:extent cx="6794938" cy="4165580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18" cy="416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3A7" w:rsidRPr="00B06FE5" w:rsidSect="00436E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3EF" w:rsidRDefault="002E23EF" w:rsidP="00FC1205">
      <w:pPr>
        <w:spacing w:after="0" w:line="240" w:lineRule="auto"/>
      </w:pPr>
      <w:r>
        <w:separator/>
      </w:r>
    </w:p>
  </w:endnote>
  <w:endnote w:type="continuationSeparator" w:id="0">
    <w:p w:rsidR="002E23EF" w:rsidRDefault="002E23EF" w:rsidP="00FC1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3EF" w:rsidRDefault="002E23EF" w:rsidP="00FC1205">
      <w:pPr>
        <w:spacing w:after="0" w:line="240" w:lineRule="auto"/>
      </w:pPr>
      <w:r>
        <w:separator/>
      </w:r>
    </w:p>
  </w:footnote>
  <w:footnote w:type="continuationSeparator" w:id="0">
    <w:p w:rsidR="002E23EF" w:rsidRDefault="002E23EF" w:rsidP="00FC1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205" w:rsidRDefault="00FC1205">
    <w:pPr>
      <w:pStyle w:val="ab"/>
    </w:pPr>
    <w:r>
      <w:rPr>
        <w:noProof/>
        <w:lang w:eastAsia="ru-RU"/>
      </w:rPr>
      <w:drawing>
        <wp:inline distT="0" distB="0" distL="0" distR="0" wp14:anchorId="0C388758" wp14:editId="6FAD03F2">
          <wp:extent cx="1552755" cy="708954"/>
          <wp:effectExtent l="0" t="0" r="0" b="0"/>
          <wp:docPr id="2" name="Рисунок 2" descr="mca.ear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ca.ear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732" cy="708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354CD"/>
    <w:multiLevelType w:val="hybridMultilevel"/>
    <w:tmpl w:val="0419000F"/>
    <w:lvl w:ilvl="0" w:tplc="383CBF7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D55CA2B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0F4DFDA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726E8580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1BEC782E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1DFCAB84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5F64FD76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4FB443BC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D9C62408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abstractNum w:abstractNumId="1">
    <w:nsid w:val="0D8A226E"/>
    <w:multiLevelType w:val="multilevel"/>
    <w:tmpl w:val="EC2E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83F05"/>
    <w:multiLevelType w:val="multilevel"/>
    <w:tmpl w:val="B9568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6F0BB6"/>
    <w:multiLevelType w:val="multilevel"/>
    <w:tmpl w:val="D152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883425"/>
    <w:multiLevelType w:val="multilevel"/>
    <w:tmpl w:val="3542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734DB1"/>
    <w:multiLevelType w:val="multilevel"/>
    <w:tmpl w:val="A594C5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8C6157A"/>
    <w:multiLevelType w:val="multilevel"/>
    <w:tmpl w:val="511E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191DF0"/>
    <w:multiLevelType w:val="multilevel"/>
    <w:tmpl w:val="5D02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91551A"/>
    <w:multiLevelType w:val="hybridMultilevel"/>
    <w:tmpl w:val="3BBC2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861C2D"/>
    <w:multiLevelType w:val="multilevel"/>
    <w:tmpl w:val="4AF0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7"/>
  </w:num>
  <w:num w:numId="4">
    <w:abstractNumId w:val="2"/>
  </w:num>
  <w:num w:numId="5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3A7"/>
    <w:rsid w:val="00065423"/>
    <w:rsid w:val="00067C75"/>
    <w:rsid w:val="0011191E"/>
    <w:rsid w:val="00115909"/>
    <w:rsid w:val="001E5E7F"/>
    <w:rsid w:val="001F489E"/>
    <w:rsid w:val="0026508A"/>
    <w:rsid w:val="00292080"/>
    <w:rsid w:val="002E23EF"/>
    <w:rsid w:val="00436EB1"/>
    <w:rsid w:val="00516CC4"/>
    <w:rsid w:val="0057411A"/>
    <w:rsid w:val="00592A62"/>
    <w:rsid w:val="00592E6B"/>
    <w:rsid w:val="005C60CD"/>
    <w:rsid w:val="005E14F9"/>
    <w:rsid w:val="005F0DD7"/>
    <w:rsid w:val="006F623D"/>
    <w:rsid w:val="00707680"/>
    <w:rsid w:val="007E6D97"/>
    <w:rsid w:val="00880A7F"/>
    <w:rsid w:val="00952F01"/>
    <w:rsid w:val="009673A7"/>
    <w:rsid w:val="009B3D3E"/>
    <w:rsid w:val="009F6EBF"/>
    <w:rsid w:val="00A86FFA"/>
    <w:rsid w:val="00A92343"/>
    <w:rsid w:val="00B06FE5"/>
    <w:rsid w:val="00B527D4"/>
    <w:rsid w:val="00B6648C"/>
    <w:rsid w:val="00B84253"/>
    <w:rsid w:val="00BD3A98"/>
    <w:rsid w:val="00CB6EF0"/>
    <w:rsid w:val="00DB5C7D"/>
    <w:rsid w:val="00DD1E07"/>
    <w:rsid w:val="00DF0995"/>
    <w:rsid w:val="00E44334"/>
    <w:rsid w:val="00FB7C0E"/>
    <w:rsid w:val="00FC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06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6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FE5"/>
    <w:rPr>
      <w:b/>
      <w:bCs/>
    </w:rPr>
  </w:style>
  <w:style w:type="character" w:styleId="a5">
    <w:name w:val="Hyperlink"/>
    <w:basedOn w:val="a0"/>
    <w:uiPriority w:val="99"/>
    <w:unhideWhenUsed/>
    <w:rsid w:val="00B06F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1E07"/>
    <w:pPr>
      <w:ind w:left="720"/>
      <w:contextualSpacing/>
    </w:pPr>
  </w:style>
  <w:style w:type="character" w:customStyle="1" w:styleId="w">
    <w:name w:val="w"/>
    <w:basedOn w:val="a0"/>
    <w:rsid w:val="00DF0995"/>
  </w:style>
  <w:style w:type="paragraph" w:styleId="a7">
    <w:name w:val="annotation text"/>
    <w:basedOn w:val="a"/>
    <w:link w:val="a8"/>
    <w:uiPriority w:val="99"/>
    <w:semiHidden/>
    <w:unhideWhenUsed/>
    <w:rsid w:val="001E5E7F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5E7F"/>
    <w:rPr>
      <w:sz w:val="20"/>
      <w:szCs w:val="20"/>
    </w:rPr>
  </w:style>
  <w:style w:type="paragraph" w:customStyle="1" w:styleId="Default">
    <w:name w:val="Default"/>
    <w:rsid w:val="001E5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9208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92080"/>
    <w:rPr>
      <w:b/>
      <w:bCs/>
      <w:sz w:val="20"/>
      <w:szCs w:val="20"/>
    </w:rPr>
  </w:style>
  <w:style w:type="table" w:customStyle="1" w:styleId="GridTableLight">
    <w:name w:val="Grid Table Light"/>
    <w:basedOn w:val="a1"/>
    <w:uiPriority w:val="40"/>
    <w:rsid w:val="001119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header"/>
    <w:basedOn w:val="a"/>
    <w:link w:val="ac"/>
    <w:uiPriority w:val="99"/>
    <w:unhideWhenUsed/>
    <w:rsid w:val="00FC1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C1205"/>
  </w:style>
  <w:style w:type="paragraph" w:styleId="ad">
    <w:name w:val="footer"/>
    <w:basedOn w:val="a"/>
    <w:link w:val="ae"/>
    <w:uiPriority w:val="99"/>
    <w:unhideWhenUsed/>
    <w:rsid w:val="00FC1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C1205"/>
  </w:style>
  <w:style w:type="paragraph" w:styleId="af">
    <w:name w:val="Balloon Text"/>
    <w:basedOn w:val="a"/>
    <w:link w:val="af0"/>
    <w:uiPriority w:val="99"/>
    <w:semiHidden/>
    <w:unhideWhenUsed/>
    <w:rsid w:val="00FC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C1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06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6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FE5"/>
    <w:rPr>
      <w:b/>
      <w:bCs/>
    </w:rPr>
  </w:style>
  <w:style w:type="character" w:styleId="a5">
    <w:name w:val="Hyperlink"/>
    <w:basedOn w:val="a0"/>
    <w:uiPriority w:val="99"/>
    <w:unhideWhenUsed/>
    <w:rsid w:val="00B06F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1E07"/>
    <w:pPr>
      <w:ind w:left="720"/>
      <w:contextualSpacing/>
    </w:pPr>
  </w:style>
  <w:style w:type="character" w:customStyle="1" w:styleId="w">
    <w:name w:val="w"/>
    <w:basedOn w:val="a0"/>
    <w:rsid w:val="00DF0995"/>
  </w:style>
  <w:style w:type="paragraph" w:styleId="a7">
    <w:name w:val="annotation text"/>
    <w:basedOn w:val="a"/>
    <w:link w:val="a8"/>
    <w:uiPriority w:val="99"/>
    <w:semiHidden/>
    <w:unhideWhenUsed/>
    <w:rsid w:val="001E5E7F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5E7F"/>
    <w:rPr>
      <w:sz w:val="20"/>
      <w:szCs w:val="20"/>
    </w:rPr>
  </w:style>
  <w:style w:type="paragraph" w:customStyle="1" w:styleId="Default">
    <w:name w:val="Default"/>
    <w:rsid w:val="001E5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9208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92080"/>
    <w:rPr>
      <w:b/>
      <w:bCs/>
      <w:sz w:val="20"/>
      <w:szCs w:val="20"/>
    </w:rPr>
  </w:style>
  <w:style w:type="table" w:customStyle="1" w:styleId="GridTableLight">
    <w:name w:val="Grid Table Light"/>
    <w:basedOn w:val="a1"/>
    <w:uiPriority w:val="40"/>
    <w:rsid w:val="001119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header"/>
    <w:basedOn w:val="a"/>
    <w:link w:val="ac"/>
    <w:uiPriority w:val="99"/>
    <w:unhideWhenUsed/>
    <w:rsid w:val="00FC1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C1205"/>
  </w:style>
  <w:style w:type="paragraph" w:styleId="ad">
    <w:name w:val="footer"/>
    <w:basedOn w:val="a"/>
    <w:link w:val="ae"/>
    <w:uiPriority w:val="99"/>
    <w:unhideWhenUsed/>
    <w:rsid w:val="00FC1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C1205"/>
  </w:style>
  <w:style w:type="paragraph" w:styleId="af">
    <w:name w:val="Balloon Text"/>
    <w:basedOn w:val="a"/>
    <w:link w:val="af0"/>
    <w:uiPriority w:val="99"/>
    <w:semiHidden/>
    <w:unhideWhenUsed/>
    <w:rsid w:val="00FC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C1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7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5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908">
          <w:marLeft w:val="0"/>
          <w:marRight w:val="0"/>
          <w:marTop w:val="0"/>
          <w:marBottom w:val="1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6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pf.net/our-work/biodiversity-hotspots/mountains-central-asia" TargetMode="External"/><Relationship Id="rId13" Type="http://schemas.openxmlformats.org/officeDocument/2006/relationships/hyperlink" Target="https://www.cepf.net/grants/before-you-apply/safeguards" TargetMode="External"/><Relationship Id="rId18" Type="http://schemas.openxmlformats.org/officeDocument/2006/relationships/hyperlink" Target="https://www.mca.earth/files/forma_biudzheta.xlsx" TargetMode="External"/><Relationship Id="rId26" Type="http://schemas.openxmlformats.org/officeDocument/2006/relationships/hyperlink" Target="https://www.cepf.net/sites/default/files/mountains-central-asia-ecosystem-profile-summary-russian.pdf" TargetMode="External"/><Relationship Id="rId39" Type="http://schemas.openxmlformats.org/officeDocument/2006/relationships/image" Target="media/image2.emf"/><Relationship Id="rId3" Type="http://schemas.microsoft.com/office/2007/relationships/stylesWithEffects" Target="stylesWithEffects.xml"/><Relationship Id="rId21" Type="http://schemas.openxmlformats.org/officeDocument/2006/relationships/hyperlink" Target="mailto:shermatov.khisrav@gmail.com" TargetMode="External"/><Relationship Id="rId34" Type="http://schemas.openxmlformats.org/officeDocument/2006/relationships/hyperlink" Target="https://www.cepf.net/grants/before-you-apply/life-cycle-of-gran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epf.net/our-work/biodiversity-hotspots/mountains-central-asia" TargetMode="External"/><Relationship Id="rId17" Type="http://schemas.openxmlformats.org/officeDocument/2006/relationships/hyperlink" Target="https://www.mca.earth/files/forma_zaiavki.docx" TargetMode="External"/><Relationship Id="rId25" Type="http://schemas.openxmlformats.org/officeDocument/2006/relationships/hyperlink" Target="https://www.cepf.net/sites/default/files/mountains-central-asia-ecosystem-profile-summary-english.pdf" TargetMode="External"/><Relationship Id="rId33" Type="http://schemas.openxmlformats.org/officeDocument/2006/relationships/hyperlink" Target="https://www.cepf.net/grants/grantee-projects" TargetMode="External"/><Relationship Id="rId38" Type="http://schemas.openxmlformats.org/officeDocument/2006/relationships/hyperlink" Target="mailto:lprotas@wwf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ca.earth/files/mountains-central-asia-ecosystem-profile-russian.pdf" TargetMode="External"/><Relationship Id="rId20" Type="http://schemas.openxmlformats.org/officeDocument/2006/relationships/hyperlink" Target="mailto:tatyana@argonet.org" TargetMode="External"/><Relationship Id="rId29" Type="http://schemas.openxmlformats.org/officeDocument/2006/relationships/hyperlink" Target="https://www.cepf.net/grants/before-you-apply/cepf-gender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ca.earth" TargetMode="External"/><Relationship Id="rId24" Type="http://schemas.openxmlformats.org/officeDocument/2006/relationships/hyperlink" Target="https://www.mca.earth/files/mountains-central-asia-ecosystem-profile-russian.pdf" TargetMode="External"/><Relationship Id="rId32" Type="http://schemas.openxmlformats.org/officeDocument/2006/relationships/hyperlink" Target="https://www.cepf.net/stories/12-tips-getting-your-grant-idea-funded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ca.earth/files/mountains-central-asia-ecosystem-profile-russian.pdf" TargetMode="External"/><Relationship Id="rId23" Type="http://schemas.openxmlformats.org/officeDocument/2006/relationships/hyperlink" Target="https://www.mca.earth/files/ecosystem_profile.pdf" TargetMode="External"/><Relationship Id="rId28" Type="http://schemas.openxmlformats.org/officeDocument/2006/relationships/hyperlink" Target="https://www.mca.earth/dokumenty/" TargetMode="External"/><Relationship Id="rId36" Type="http://schemas.openxmlformats.org/officeDocument/2006/relationships/hyperlink" Target="mailto:tatyana@argonet.org" TargetMode="External"/><Relationship Id="rId10" Type="http://schemas.openxmlformats.org/officeDocument/2006/relationships/hyperlink" Target="http://www.wwf.ru/" TargetMode="External"/><Relationship Id="rId19" Type="http://schemas.openxmlformats.org/officeDocument/2006/relationships/hyperlink" Target="http://www.mca.earth/" TargetMode="External"/><Relationship Id="rId31" Type="http://schemas.openxmlformats.org/officeDocument/2006/relationships/hyperlink" Target="https://www.cepf.net/grants/before-you-appl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ca.earth/files/mountains-central-asia-ecosystem-profile-russian.pdf" TargetMode="External"/><Relationship Id="rId14" Type="http://schemas.openxmlformats.org/officeDocument/2006/relationships/hyperlink" Target="https://www.mca.earth/dokumenty/" TargetMode="External"/><Relationship Id="rId22" Type="http://schemas.openxmlformats.org/officeDocument/2006/relationships/hyperlink" Target="https://www.mca.earth/files/forma_ocenki_dlia_ekspertnoiy_gruppy_po_rassmotreniiu_zaiavok.docx" TargetMode="External"/><Relationship Id="rId27" Type="http://schemas.openxmlformats.org/officeDocument/2006/relationships/hyperlink" Target="https://www.mca.earth/dokumenty/" TargetMode="External"/><Relationship Id="rId30" Type="http://schemas.openxmlformats.org/officeDocument/2006/relationships/hyperlink" Target="https://www.cepf.net/sites/default/files/cepf-environmental-and-social-management_framework-june-2017.pdf" TargetMode="External"/><Relationship Id="rId35" Type="http://schemas.openxmlformats.org/officeDocument/2006/relationships/hyperlink" Target="mailto:shermatov.khisrav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1982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Grigory Mazmaniants</dc:creator>
  <cp:lastModifiedBy>Vol3</cp:lastModifiedBy>
  <cp:revision>4</cp:revision>
  <dcterms:created xsi:type="dcterms:W3CDTF">2020-04-25T05:27:00Z</dcterms:created>
  <dcterms:modified xsi:type="dcterms:W3CDTF">2020-04-25T05:38:00Z</dcterms:modified>
</cp:coreProperties>
</file>